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2" w:rsidRDefault="00A739B2" w:rsidP="009D2AFC">
      <w:pPr>
        <w:rPr>
          <w:rFonts w:ascii="Arial" w:hAnsi="Arial" w:cs="Arial"/>
          <w:smallCaps/>
          <w:sz w:val="24"/>
          <w:szCs w:val="24"/>
        </w:rPr>
      </w:pPr>
    </w:p>
    <w:p w:rsidR="00A739B2" w:rsidRDefault="00A739B2" w:rsidP="00A73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9B2">
        <w:rPr>
          <w:rFonts w:ascii="Arial" w:hAnsi="Arial" w:cs="Arial"/>
          <w:sz w:val="24"/>
          <w:szCs w:val="24"/>
        </w:rPr>
        <w:t>Bibliography</w:t>
      </w:r>
      <w:r>
        <w:rPr>
          <w:rFonts w:ascii="Arial" w:hAnsi="Arial" w:cs="Arial"/>
          <w:sz w:val="24"/>
          <w:szCs w:val="24"/>
        </w:rPr>
        <w:t xml:space="preserve"> for “</w:t>
      </w:r>
      <w:r w:rsidRPr="00A739B2">
        <w:rPr>
          <w:rFonts w:ascii="Arial" w:hAnsi="Arial" w:cs="Arial"/>
          <w:sz w:val="24"/>
          <w:szCs w:val="24"/>
        </w:rPr>
        <w:t>Helping Child Victims Testify</w:t>
      </w:r>
      <w:r>
        <w:rPr>
          <w:rFonts w:ascii="Arial" w:hAnsi="Arial" w:cs="Arial"/>
          <w:sz w:val="24"/>
          <w:szCs w:val="24"/>
        </w:rPr>
        <w:t>” MEPC Webinar broadcast June 19 2013</w:t>
      </w:r>
    </w:p>
    <w:p w:rsidR="00A739B2" w:rsidRDefault="00A739B2" w:rsidP="00A739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 Mark Ells</w:t>
      </w:r>
    </w:p>
    <w:p w:rsidR="00A739B2" w:rsidRPr="00A739B2" w:rsidRDefault="00A739B2" w:rsidP="00A73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42" w:rsidRDefault="00142342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smallCaps/>
          <w:sz w:val="24"/>
          <w:szCs w:val="24"/>
        </w:rPr>
        <w:t xml:space="preserve">Children as </w:t>
      </w:r>
      <w:proofErr w:type="spellStart"/>
      <w:r w:rsidRPr="00835735">
        <w:rPr>
          <w:rFonts w:ascii="Arial" w:hAnsi="Arial" w:cs="Arial"/>
          <w:smallCaps/>
          <w:sz w:val="24"/>
          <w:szCs w:val="24"/>
        </w:rPr>
        <w:t>Victims</w:t>
      </w:r>
      <w:proofErr w:type="gramStart"/>
      <w:r w:rsidRPr="00835735">
        <w:rPr>
          <w:rFonts w:ascii="Arial" w:hAnsi="Arial" w:cs="Arial"/>
          <w:smallCaps/>
          <w:sz w:val="24"/>
          <w:szCs w:val="24"/>
        </w:rPr>
        <w:t>,Witnesses</w:t>
      </w:r>
      <w:proofErr w:type="spellEnd"/>
      <w:proofErr w:type="gramEnd"/>
      <w:r w:rsidRPr="00835735">
        <w:rPr>
          <w:rFonts w:ascii="Arial" w:hAnsi="Arial" w:cs="Arial"/>
          <w:smallCaps/>
          <w:sz w:val="24"/>
          <w:szCs w:val="24"/>
        </w:rPr>
        <w:t xml:space="preserve">  and Offenders: Psychological Science and the Law,</w:t>
      </w:r>
      <w:r w:rsidRPr="00835735">
        <w:rPr>
          <w:rFonts w:ascii="Arial" w:hAnsi="Arial" w:cs="Arial"/>
          <w:sz w:val="24"/>
          <w:szCs w:val="24"/>
        </w:rPr>
        <w:t xml:space="preserve"> Bette L. Bottoms, Cynthia J. </w:t>
      </w:r>
      <w:proofErr w:type="spellStart"/>
      <w:r w:rsidRPr="00835735">
        <w:rPr>
          <w:rFonts w:ascii="Arial" w:hAnsi="Arial" w:cs="Arial"/>
          <w:sz w:val="24"/>
          <w:szCs w:val="24"/>
        </w:rPr>
        <w:t>Najdowski</w:t>
      </w:r>
      <w:proofErr w:type="spellEnd"/>
      <w:r w:rsidRPr="00835735">
        <w:rPr>
          <w:rFonts w:ascii="Arial" w:hAnsi="Arial" w:cs="Arial"/>
          <w:sz w:val="24"/>
          <w:szCs w:val="24"/>
        </w:rPr>
        <w:t>, &amp; Gail S. Goodman, eds. Guilford Publications (2009)</w:t>
      </w:r>
    </w:p>
    <w:p w:rsidR="00142342" w:rsidRDefault="00142342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eastAsia="Calibri" w:hAnsi="Arial" w:cs="Arial"/>
          <w:smallCaps/>
          <w:color w:val="000000"/>
          <w:sz w:val="24"/>
          <w:szCs w:val="24"/>
        </w:rPr>
        <w:t>Child-Friendly Courtrooms: Items for Judicial Consideration</w:t>
      </w:r>
      <w:r w:rsidRPr="0083573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835735">
        <w:rPr>
          <w:rFonts w:ascii="Arial" w:hAnsi="Arial" w:cs="Arial"/>
          <w:color w:val="000000"/>
          <w:sz w:val="24"/>
          <w:szCs w:val="24"/>
        </w:rPr>
        <w:t xml:space="preserve">Angie Von </w:t>
      </w:r>
      <w:proofErr w:type="spellStart"/>
      <w:r w:rsidRPr="00835735">
        <w:rPr>
          <w:rFonts w:ascii="Arial" w:hAnsi="Arial" w:cs="Arial"/>
          <w:color w:val="000000"/>
          <w:sz w:val="24"/>
          <w:szCs w:val="24"/>
        </w:rPr>
        <w:t>Pageler</w:t>
      </w:r>
      <w:proofErr w:type="spellEnd"/>
      <w:r w:rsidRPr="00835735">
        <w:rPr>
          <w:rFonts w:ascii="Arial" w:hAnsi="Arial" w:cs="Arial"/>
          <w:color w:val="000000"/>
          <w:sz w:val="24"/>
          <w:szCs w:val="24"/>
        </w:rPr>
        <w:t xml:space="preserve"> and Meghan M. Weller, </w:t>
      </w:r>
      <w:r w:rsidRPr="00835735">
        <w:rPr>
          <w:rFonts w:ascii="Arial" w:hAnsi="Arial" w:cs="Arial"/>
          <w:sz w:val="24"/>
          <w:szCs w:val="24"/>
          <w:shd w:val="clear" w:color="auto" w:fill="F8F8F8"/>
        </w:rPr>
        <w:t xml:space="preserve">Children’s Advocacy Centers of Texas, Inc. (2011) (available for download at: </w:t>
      </w:r>
      <w:r w:rsidRPr="00835735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8F8F8"/>
        </w:rPr>
        <w:t> </w:t>
      </w:r>
      <w:hyperlink r:id="rId4" w:history="1">
        <w:r w:rsidRPr="00835735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8F8F8"/>
          </w:rPr>
          <w:t>www.cactx.org</w:t>
        </w:r>
      </w:hyperlink>
      <w:r w:rsidRPr="00835735">
        <w:rPr>
          <w:rFonts w:ascii="Arial" w:hAnsi="Arial" w:cs="Arial"/>
          <w:sz w:val="24"/>
          <w:szCs w:val="24"/>
        </w:rPr>
        <w:t>)</w:t>
      </w:r>
    </w:p>
    <w:p w:rsidR="00142342" w:rsidRPr="00835735" w:rsidRDefault="00142342" w:rsidP="00142342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smallCaps/>
          <w:sz w:val="24"/>
          <w:szCs w:val="24"/>
        </w:rPr>
        <w:t xml:space="preserve">Stress, Trauma, and Wellbeing in the Legal System, </w:t>
      </w:r>
      <w:r w:rsidRPr="00835735">
        <w:rPr>
          <w:rFonts w:ascii="Arial" w:hAnsi="Arial" w:cs="Arial"/>
          <w:sz w:val="24"/>
          <w:szCs w:val="24"/>
        </w:rPr>
        <w:t xml:space="preserve">Monica K. Miller and Brian H. </w:t>
      </w:r>
      <w:proofErr w:type="spellStart"/>
      <w:r w:rsidRPr="00835735">
        <w:rPr>
          <w:rFonts w:ascii="Arial" w:hAnsi="Arial" w:cs="Arial"/>
          <w:sz w:val="24"/>
          <w:szCs w:val="24"/>
        </w:rPr>
        <w:t>Bornstein</w:t>
      </w:r>
      <w:proofErr w:type="gramStart"/>
      <w:r w:rsidRPr="00835735">
        <w:rPr>
          <w:rFonts w:ascii="Arial" w:hAnsi="Arial" w:cs="Arial"/>
          <w:sz w:val="24"/>
          <w:szCs w:val="24"/>
        </w:rPr>
        <w:t>,eds</w:t>
      </w:r>
      <w:proofErr w:type="spellEnd"/>
      <w:proofErr w:type="gramEnd"/>
      <w:r w:rsidRPr="00835735">
        <w:rPr>
          <w:rFonts w:ascii="Arial" w:hAnsi="Arial" w:cs="Arial"/>
          <w:sz w:val="24"/>
          <w:szCs w:val="24"/>
        </w:rPr>
        <w:t>., Oxford University Press (2012)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smallCaps/>
          <w:sz w:val="24"/>
          <w:szCs w:val="24"/>
        </w:rPr>
        <w:t>Therapy Animals Supporting Kids</w:t>
      </w:r>
      <w:r w:rsidRPr="00835735">
        <w:rPr>
          <w:rFonts w:ascii="Arial" w:hAnsi="Arial" w:cs="Arial"/>
          <w:sz w:val="24"/>
          <w:szCs w:val="24"/>
        </w:rPr>
        <w:t xml:space="preserve"> (TASK), Allie Phillips and Diana </w:t>
      </w:r>
      <w:proofErr w:type="spellStart"/>
      <w:r w:rsidRPr="00835735">
        <w:rPr>
          <w:rFonts w:ascii="Arial" w:hAnsi="Arial" w:cs="Arial"/>
          <w:sz w:val="24"/>
          <w:szCs w:val="24"/>
        </w:rPr>
        <w:t>McQuarrie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, American Humane (2012) (available for download at </w:t>
      </w:r>
      <w:hyperlink r:id="rId5" w:history="1">
        <w:r w:rsidRPr="00835735">
          <w:rPr>
            <w:rStyle w:val="Hyperlink"/>
            <w:rFonts w:ascii="Arial" w:hAnsi="Arial" w:cs="Arial"/>
            <w:sz w:val="24"/>
            <w:szCs w:val="24"/>
          </w:rPr>
          <w:t>http://www.americanhumane.org/assets/pdfs/children/therapy-animals-supporting-kids.pdf</w:t>
        </w:r>
      </w:hyperlink>
      <w:r w:rsidRPr="00835735">
        <w:rPr>
          <w:rFonts w:ascii="Arial" w:hAnsi="Arial" w:cs="Arial"/>
          <w:sz w:val="24"/>
          <w:szCs w:val="24"/>
        </w:rPr>
        <w:t>)</w:t>
      </w:r>
    </w:p>
    <w:p w:rsidR="0064533C" w:rsidRPr="00835735" w:rsidRDefault="0064533C" w:rsidP="0064533C">
      <w:pPr>
        <w:pStyle w:val="Heading1"/>
        <w:shd w:val="clear" w:color="auto" w:fill="FFFFFF"/>
        <w:spacing w:before="0" w:after="120" w:line="288" w:lineRule="atLeast"/>
        <w:rPr>
          <w:rFonts w:ascii="Arial" w:eastAsia="Arial Unicode MS" w:hAnsi="Arial" w:cs="Arial"/>
          <w:b w:val="0"/>
          <w:color w:val="000000"/>
          <w:sz w:val="24"/>
          <w:szCs w:val="24"/>
        </w:rPr>
      </w:pPr>
      <w:r w:rsidRPr="00835735">
        <w:rPr>
          <w:rFonts w:ascii="Arial" w:eastAsia="Arial Unicode MS" w:hAnsi="Arial" w:cs="Arial"/>
          <w:b w:val="0"/>
          <w:smallCaps/>
          <w:color w:val="000000"/>
          <w:sz w:val="24"/>
          <w:szCs w:val="24"/>
        </w:rPr>
        <w:t xml:space="preserve">Myers on evidence in child, domestic, and elder abuse cases, </w:t>
      </w:r>
      <w:r w:rsidRPr="00835735">
        <w:rPr>
          <w:rFonts w:ascii="Arial" w:eastAsia="Arial Unicode MS" w:hAnsi="Arial" w:cs="Arial"/>
          <w:b w:val="0"/>
          <w:color w:val="000000"/>
          <w:sz w:val="24"/>
          <w:szCs w:val="24"/>
        </w:rPr>
        <w:t>John E.B. Meyers, Aspen Publishers (2005)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"/>
        <w:gridCol w:w="6"/>
      </w:tblGrid>
      <w:tr w:rsidR="0064533C" w:rsidRPr="00835735" w:rsidTr="0064533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6" w:type="dxa"/>
              <w:right w:w="168" w:type="dxa"/>
            </w:tcMar>
            <w:hideMark/>
          </w:tcPr>
          <w:p w:rsidR="0064533C" w:rsidRPr="00835735" w:rsidRDefault="0064533C">
            <w:pPr>
              <w:spacing w:line="192" w:lineRule="atLeast"/>
              <w:rPr>
                <w:rFonts w:ascii="Arial" w:eastAsia="Arial Unicode MS" w:hAnsi="Arial" w:cs="Arial"/>
                <w:color w:val="4555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6" w:type="dxa"/>
              <w:right w:w="0" w:type="dxa"/>
            </w:tcMar>
            <w:hideMark/>
          </w:tcPr>
          <w:p w:rsidR="0064533C" w:rsidRPr="00835735" w:rsidRDefault="0064533C">
            <w:pPr>
              <w:spacing w:line="192" w:lineRule="atLeast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64533C" w:rsidRPr="00835735" w:rsidTr="0064533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6" w:type="dxa"/>
              <w:right w:w="168" w:type="dxa"/>
            </w:tcMar>
            <w:hideMark/>
          </w:tcPr>
          <w:p w:rsidR="0064533C" w:rsidRPr="00835735" w:rsidRDefault="0064533C">
            <w:pPr>
              <w:spacing w:line="192" w:lineRule="atLeast"/>
              <w:rPr>
                <w:rFonts w:ascii="Arial" w:eastAsia="Arial Unicode MS" w:hAnsi="Arial" w:cs="Arial"/>
                <w:color w:val="4555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96" w:type="dxa"/>
              <w:right w:w="0" w:type="dxa"/>
            </w:tcMar>
            <w:hideMark/>
          </w:tcPr>
          <w:p w:rsidR="0064533C" w:rsidRPr="00835735" w:rsidRDefault="0064533C">
            <w:pPr>
              <w:spacing w:line="192" w:lineRule="atLeast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9D2AFC" w:rsidRPr="00835735" w:rsidRDefault="009D2AFC" w:rsidP="009D2AFC">
      <w:pPr>
        <w:pStyle w:val="Heading1"/>
        <w:shd w:val="clear" w:color="auto" w:fill="FFFFFF"/>
        <w:spacing w:before="0"/>
        <w:rPr>
          <w:rFonts w:ascii="Arial" w:hAnsi="Arial" w:cs="Arial"/>
          <w:i/>
          <w:sz w:val="24"/>
          <w:szCs w:val="24"/>
        </w:rPr>
      </w:pPr>
      <w:r w:rsidRPr="00835735">
        <w:rPr>
          <w:rFonts w:ascii="Arial" w:hAnsi="Arial" w:cs="Arial"/>
          <w:b w:val="0"/>
          <w:bCs w:val="0"/>
          <w:smallCaps/>
          <w:sz w:val="24"/>
          <w:szCs w:val="24"/>
        </w:rPr>
        <w:t>Predators: Pedophiles, Rapists, And Other Sex Offenders</w:t>
      </w:r>
      <w:r w:rsidRPr="00835735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hyperlink r:id="rId6" w:history="1">
        <w:r w:rsidRPr="0083573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>Anna Salter</w:t>
        </w:r>
      </w:hyperlink>
      <w:r w:rsidRPr="00835735">
        <w:rPr>
          <w:rFonts w:ascii="Arial" w:hAnsi="Arial" w:cs="Arial"/>
          <w:b w:val="0"/>
          <w:sz w:val="24"/>
          <w:szCs w:val="24"/>
          <w:shd w:val="clear" w:color="auto" w:fill="FFFFFF"/>
        </w:rPr>
        <w:t>, Basic Books (2004)</w:t>
      </w:r>
    </w:p>
    <w:p w:rsidR="00835735" w:rsidRDefault="00835735" w:rsidP="009D2AFC">
      <w:pPr>
        <w:shd w:val="clear" w:color="auto" w:fill="FFFFFF"/>
        <w:spacing w:after="0"/>
        <w:outlineLvl w:val="0"/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</w:pPr>
    </w:p>
    <w:p w:rsidR="009D2AFC" w:rsidRPr="00835735" w:rsidRDefault="009D2AFC" w:rsidP="009D2AFC">
      <w:pPr>
        <w:shd w:val="clear" w:color="auto" w:fill="FFFFFF"/>
        <w:spacing w:after="0"/>
        <w:outlineLvl w:val="0"/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</w:pPr>
      <w:proofErr w:type="gramStart"/>
      <w:r w:rsidRPr="00D71F52"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  <w:t>Investigation and Prosecution of Child Abuse</w:t>
      </w:r>
      <w:r w:rsidRPr="00835735"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  <w:t>, 3</w:t>
      </w:r>
      <w:r w:rsidRPr="00835735">
        <w:rPr>
          <w:rFonts w:ascii="Arial" w:eastAsia="Times New Roman" w:hAnsi="Arial" w:cs="Arial"/>
          <w:smallCaps/>
          <w:color w:val="000000"/>
          <w:kern w:val="36"/>
          <w:sz w:val="24"/>
          <w:szCs w:val="24"/>
          <w:vertAlign w:val="superscript"/>
        </w:rPr>
        <w:t>rd</w:t>
      </w:r>
      <w:r w:rsidRPr="00835735"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  <w:t xml:space="preserve"> ed.</w:t>
      </w:r>
      <w:proofErr w:type="gramEnd"/>
      <w:r w:rsidRPr="00835735"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  <w:t xml:space="preserve">  APRI (2003)</w:t>
      </w:r>
    </w:p>
    <w:p w:rsidR="009D2AFC" w:rsidRPr="00D71F52" w:rsidRDefault="009D2AFC" w:rsidP="009D2AFC">
      <w:pPr>
        <w:shd w:val="clear" w:color="auto" w:fill="FFFFFF"/>
        <w:spacing w:after="0"/>
        <w:outlineLvl w:val="0"/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</w:pPr>
    </w:p>
    <w:p w:rsidR="00200C6D" w:rsidRPr="00835735" w:rsidRDefault="00200C6D" w:rsidP="00200C6D">
      <w:pPr>
        <w:pStyle w:val="Heading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35735">
        <w:rPr>
          <w:rFonts w:ascii="Arial" w:hAnsi="Arial" w:cs="Arial"/>
          <w:b w:val="0"/>
          <w:bCs w:val="0"/>
          <w:smallCaps/>
          <w:color w:val="000000"/>
          <w:sz w:val="24"/>
          <w:szCs w:val="24"/>
        </w:rPr>
        <w:t xml:space="preserve">Handbook On Questioning </w:t>
      </w:r>
      <w:proofErr w:type="gramStart"/>
      <w:r w:rsidRPr="00835735">
        <w:rPr>
          <w:rFonts w:ascii="Arial" w:hAnsi="Arial" w:cs="Arial"/>
          <w:b w:val="0"/>
          <w:bCs w:val="0"/>
          <w:smallCaps/>
          <w:color w:val="000000"/>
          <w:sz w:val="24"/>
          <w:szCs w:val="24"/>
        </w:rPr>
        <w:t>Children :</w:t>
      </w:r>
      <w:proofErr w:type="gramEnd"/>
      <w:r w:rsidRPr="00835735">
        <w:rPr>
          <w:rFonts w:ascii="Arial" w:hAnsi="Arial" w:cs="Arial"/>
          <w:b w:val="0"/>
          <w:bCs w:val="0"/>
          <w:smallCaps/>
          <w:color w:val="000000"/>
          <w:sz w:val="24"/>
          <w:szCs w:val="24"/>
        </w:rPr>
        <w:t xml:space="preserve"> A linguistic Perspective</w:t>
      </w:r>
      <w:r w:rsidRPr="00835735">
        <w:rPr>
          <w:rStyle w:val="apple-converted-space"/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</w:p>
    <w:p w:rsidR="00DC3C06" w:rsidRPr="00835735" w:rsidRDefault="00200C6D" w:rsidP="00200C6D">
      <w:pPr>
        <w:shd w:val="clear" w:color="auto" w:fill="FFFFFF"/>
        <w:spacing w:after="0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7" w:history="1">
        <w:r w:rsidRPr="0083573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Anne </w:t>
        </w:r>
        <w:proofErr w:type="spellStart"/>
        <w:r w:rsidRPr="0083573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Graffam</w:t>
        </w:r>
        <w:proofErr w:type="spellEnd"/>
        <w:r w:rsidRPr="0083573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Walker</w:t>
        </w:r>
      </w:hyperlink>
      <w:r w:rsidRPr="00835735">
        <w:rPr>
          <w:rStyle w:val="contributornametrigger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C3C06"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>Aba</w:t>
      </w:r>
      <w:proofErr w:type="spellEnd"/>
      <w:r w:rsidR="00DC3C06"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Professional Education; 2</w:t>
      </w:r>
      <w:r w:rsidRPr="00835735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ed. (</w:t>
      </w:r>
      <w:r w:rsidR="00DC3C06"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>1999</w:t>
      </w:r>
      <w:r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BE3A4B" w:rsidRPr="00835735" w:rsidRDefault="00BE3A4B" w:rsidP="00200C6D">
      <w:pPr>
        <w:shd w:val="clear" w:color="auto" w:fill="FFFFFF"/>
        <w:spacing w:after="0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3A4B" w:rsidRPr="00835735" w:rsidRDefault="00BE3A4B" w:rsidP="00200C6D">
      <w:pPr>
        <w:shd w:val="clear" w:color="auto" w:fill="FFFFFF"/>
        <w:spacing w:after="0"/>
        <w:outlineLvl w:val="0"/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</w:pPr>
      <w:r w:rsidRPr="00835735">
        <w:rPr>
          <w:rFonts w:ascii="Arial" w:hAnsi="Arial" w:cs="Arial"/>
          <w:smallCaps/>
          <w:color w:val="000000"/>
          <w:sz w:val="24"/>
          <w:szCs w:val="24"/>
          <w:shd w:val="clear" w:color="auto" w:fill="FFFFFF"/>
        </w:rPr>
        <w:t>The Child Witness: Legal Issues and Dilemmas</w:t>
      </w:r>
      <w:r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83573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Nancy Walker Perry and Lawrence S. </w:t>
      </w:r>
      <w:proofErr w:type="spellStart"/>
      <w:r w:rsidRPr="0083573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Wrightsman</w:t>
      </w:r>
      <w:proofErr w:type="spellEnd"/>
      <w:r w:rsidRPr="0083573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Pr="008357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Sage Publications (1991)</w:t>
      </w:r>
      <w:r w:rsidRPr="0083573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DC3C06" w:rsidRPr="00835735" w:rsidRDefault="00DC3C06" w:rsidP="00D71F52">
      <w:pPr>
        <w:shd w:val="clear" w:color="auto" w:fill="FFFFFF"/>
        <w:spacing w:after="0"/>
        <w:outlineLvl w:val="0"/>
        <w:rPr>
          <w:rFonts w:ascii="Arial" w:eastAsia="Times New Roman" w:hAnsi="Arial" w:cs="Arial"/>
          <w:smallCaps/>
          <w:color w:val="000000"/>
          <w:kern w:val="36"/>
          <w:sz w:val="24"/>
          <w:szCs w:val="24"/>
        </w:rPr>
      </w:pP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 xml:space="preserve">Supporting Children in U.S. Legal Proceedings: Descriptive and Attitudinal Data </w:t>
      </w:r>
      <w:proofErr w:type="gramStart"/>
      <w:r w:rsidRPr="00835735">
        <w:rPr>
          <w:rFonts w:ascii="Arial" w:hAnsi="Arial" w:cs="Arial"/>
          <w:i/>
          <w:sz w:val="24"/>
          <w:szCs w:val="24"/>
        </w:rPr>
        <w:t>From</w:t>
      </w:r>
      <w:proofErr w:type="gramEnd"/>
      <w:r w:rsidRPr="00835735">
        <w:rPr>
          <w:rFonts w:ascii="Arial" w:hAnsi="Arial" w:cs="Arial"/>
          <w:i/>
          <w:sz w:val="24"/>
          <w:szCs w:val="24"/>
        </w:rPr>
        <w:t xml:space="preserve"> a National Survey of Victim/Witness Assistants, </w:t>
      </w:r>
      <w:r w:rsidRPr="00835735">
        <w:rPr>
          <w:rFonts w:ascii="Arial" w:hAnsi="Arial" w:cs="Arial"/>
          <w:sz w:val="24"/>
          <w:szCs w:val="24"/>
        </w:rPr>
        <w:t>19 Psych. Pub. Pol. and L. 98 (2012)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>“How Did You Feel?</w:t>
      </w:r>
      <w:proofErr w:type="gramStart"/>
      <w:r w:rsidRPr="00835735">
        <w:rPr>
          <w:rFonts w:ascii="Arial" w:hAnsi="Arial" w:cs="Arial"/>
          <w:i/>
          <w:sz w:val="24"/>
          <w:szCs w:val="24"/>
        </w:rPr>
        <w:t>”:</w:t>
      </w:r>
      <w:proofErr w:type="gramEnd"/>
      <w:r w:rsidRPr="00835735">
        <w:rPr>
          <w:rFonts w:ascii="Arial" w:hAnsi="Arial" w:cs="Arial"/>
          <w:i/>
          <w:sz w:val="24"/>
          <w:szCs w:val="24"/>
        </w:rPr>
        <w:t xml:space="preserve"> Increasing Child Sexual Abuse Witnesses’ Production of Evaluative Information, </w:t>
      </w:r>
      <w:r w:rsidRPr="00835735">
        <w:rPr>
          <w:rFonts w:ascii="Arial" w:hAnsi="Arial" w:cs="Arial"/>
          <w:sz w:val="24"/>
          <w:szCs w:val="24"/>
        </w:rPr>
        <w:t xml:space="preserve">Thomas D. Lyon, Nicholas </w:t>
      </w:r>
      <w:proofErr w:type="spellStart"/>
      <w:r w:rsidRPr="00835735">
        <w:rPr>
          <w:rFonts w:ascii="Arial" w:hAnsi="Arial" w:cs="Arial"/>
          <w:sz w:val="24"/>
          <w:szCs w:val="24"/>
        </w:rPr>
        <w:t>Scurich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, Karen </w:t>
      </w:r>
      <w:proofErr w:type="spellStart"/>
      <w:r w:rsidRPr="00835735">
        <w:rPr>
          <w:rFonts w:ascii="Arial" w:hAnsi="Arial" w:cs="Arial"/>
          <w:sz w:val="24"/>
          <w:szCs w:val="24"/>
        </w:rPr>
        <w:t>Choi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, Sally </w:t>
      </w:r>
      <w:proofErr w:type="spellStart"/>
      <w:r w:rsidRPr="00835735">
        <w:rPr>
          <w:rFonts w:ascii="Arial" w:hAnsi="Arial" w:cs="Arial"/>
          <w:sz w:val="24"/>
          <w:szCs w:val="24"/>
        </w:rPr>
        <w:t>Handmaker</w:t>
      </w:r>
      <w:proofErr w:type="spellEnd"/>
      <w:r w:rsidRPr="00835735">
        <w:rPr>
          <w:rFonts w:ascii="Arial" w:hAnsi="Arial" w:cs="Arial"/>
          <w:sz w:val="24"/>
          <w:szCs w:val="24"/>
        </w:rPr>
        <w:t>, and Rebecca Blank,</w:t>
      </w:r>
      <w:r w:rsidRPr="00835735">
        <w:rPr>
          <w:rFonts w:ascii="Arial" w:hAnsi="Arial" w:cs="Arial"/>
          <w:i/>
          <w:sz w:val="24"/>
          <w:szCs w:val="24"/>
        </w:rPr>
        <w:t xml:space="preserve"> </w:t>
      </w:r>
      <w:r w:rsidRPr="00835735">
        <w:rPr>
          <w:rFonts w:ascii="Arial" w:hAnsi="Arial" w:cs="Arial"/>
          <w:sz w:val="24"/>
          <w:szCs w:val="24"/>
        </w:rPr>
        <w:t xml:space="preserve">36(5) Law and Human Behavior 448 – 457 (2012) 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 xml:space="preserve">Do Jurors Get What They Expect? Traditional versus Alternative Forms of Children's Testimony, </w:t>
      </w:r>
      <w:r w:rsidRPr="00835735">
        <w:rPr>
          <w:rFonts w:ascii="Arial" w:hAnsi="Arial" w:cs="Arial"/>
          <w:sz w:val="24"/>
          <w:szCs w:val="24"/>
        </w:rPr>
        <w:t xml:space="preserve">Bradley D. </w:t>
      </w:r>
      <w:proofErr w:type="spellStart"/>
      <w:r w:rsidRPr="00835735">
        <w:rPr>
          <w:rFonts w:ascii="Arial" w:hAnsi="Arial" w:cs="Arial"/>
          <w:sz w:val="24"/>
          <w:szCs w:val="24"/>
        </w:rPr>
        <w:t>McAuliff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and Margaret Bull </w:t>
      </w:r>
      <w:proofErr w:type="spellStart"/>
      <w:r w:rsidRPr="00835735">
        <w:rPr>
          <w:rFonts w:ascii="Arial" w:hAnsi="Arial" w:cs="Arial"/>
          <w:sz w:val="24"/>
          <w:szCs w:val="24"/>
        </w:rPr>
        <w:t>Kovera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, 18(1) </w:t>
      </w:r>
      <w:proofErr w:type="spellStart"/>
      <w:r w:rsidRPr="00835735">
        <w:rPr>
          <w:rFonts w:ascii="Arial" w:hAnsi="Arial" w:cs="Arial"/>
          <w:sz w:val="24"/>
          <w:szCs w:val="24"/>
        </w:rPr>
        <w:t>Psychol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Crime Law. 27–47 (2012) 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>Evidence in Court: Witness Preparation and Cross-Examination Style Effects on Adult Witness Accuracy</w:t>
      </w:r>
      <w:r w:rsidRPr="00835735">
        <w:rPr>
          <w:rFonts w:ascii="Arial" w:hAnsi="Arial" w:cs="Arial"/>
          <w:sz w:val="24"/>
          <w:szCs w:val="24"/>
        </w:rPr>
        <w:t xml:space="preserve">, Jacqueline M. </w:t>
      </w:r>
      <w:proofErr w:type="spellStart"/>
      <w:r w:rsidRPr="00835735">
        <w:rPr>
          <w:rFonts w:ascii="Arial" w:hAnsi="Arial" w:cs="Arial"/>
          <w:sz w:val="24"/>
          <w:szCs w:val="24"/>
        </w:rPr>
        <w:t>Wheatcroft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and Louise E. Ellison, 30 </w:t>
      </w:r>
      <w:proofErr w:type="spellStart"/>
      <w:r w:rsidRPr="00835735">
        <w:rPr>
          <w:rFonts w:ascii="Arial" w:hAnsi="Arial" w:cs="Arial"/>
          <w:sz w:val="24"/>
          <w:szCs w:val="24"/>
        </w:rPr>
        <w:t>Behav</w:t>
      </w:r>
      <w:proofErr w:type="spellEnd"/>
      <w:r w:rsidRPr="00835735">
        <w:rPr>
          <w:rFonts w:ascii="Arial" w:hAnsi="Arial" w:cs="Arial"/>
          <w:sz w:val="24"/>
          <w:szCs w:val="24"/>
        </w:rPr>
        <w:t>. Sci. Law 821–840 (2012)</w:t>
      </w:r>
    </w:p>
    <w:p w:rsidR="009D2AFC" w:rsidRPr="00835735" w:rsidRDefault="009D2AFC" w:rsidP="009D2AFC">
      <w:pPr>
        <w:rPr>
          <w:rFonts w:ascii="Arial" w:hAnsi="Arial" w:cs="Arial"/>
          <w:smallCaps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lastRenderedPageBreak/>
        <w:t>Cognition and the Child Witness: Understanding the Impact of Cognitive Development in Forensic Contexts,</w:t>
      </w:r>
      <w:r w:rsidRPr="00835735">
        <w:rPr>
          <w:rFonts w:ascii="Arial" w:hAnsi="Arial" w:cs="Arial"/>
          <w:sz w:val="24"/>
          <w:szCs w:val="24"/>
        </w:rPr>
        <w:t xml:space="preserve"> Daisy A. Segovia and Angela M. Crossman, chapter 5 in </w:t>
      </w:r>
      <w:r w:rsidRPr="00835735">
        <w:rPr>
          <w:rFonts w:ascii="Arial" w:hAnsi="Arial" w:cs="Arial"/>
          <w:smallCaps/>
          <w:sz w:val="24"/>
          <w:szCs w:val="24"/>
        </w:rPr>
        <w:t xml:space="preserve">Cognition and the Child Witness, </w:t>
      </w:r>
      <w:r w:rsidRPr="00835735">
        <w:rPr>
          <w:rFonts w:ascii="Arial" w:hAnsi="Arial" w:cs="Arial"/>
          <w:sz w:val="24"/>
          <w:szCs w:val="24"/>
        </w:rPr>
        <w:t>InTech</w:t>
      </w:r>
      <w:r w:rsidRPr="00835735">
        <w:rPr>
          <w:rFonts w:ascii="Arial" w:hAnsi="Arial" w:cs="Arial"/>
          <w:smallCaps/>
          <w:sz w:val="24"/>
          <w:szCs w:val="24"/>
        </w:rPr>
        <w:t xml:space="preserve"> (2012)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proofErr w:type="gramStart"/>
      <w:r w:rsidRPr="00835735">
        <w:rPr>
          <w:rFonts w:ascii="Arial" w:hAnsi="Arial" w:cs="Arial"/>
          <w:i/>
          <w:sz w:val="24"/>
          <w:szCs w:val="24"/>
        </w:rPr>
        <w:t>Disorder in the courtroom?</w:t>
      </w:r>
      <w:proofErr w:type="gramEnd"/>
      <w:r w:rsidRPr="00835735">
        <w:rPr>
          <w:rFonts w:ascii="Arial" w:hAnsi="Arial" w:cs="Arial"/>
          <w:i/>
          <w:sz w:val="24"/>
          <w:szCs w:val="24"/>
        </w:rPr>
        <w:t xml:space="preserve"> Child witnesses under cross-examination</w:t>
      </w:r>
      <w:r w:rsidRPr="00835735">
        <w:rPr>
          <w:rFonts w:ascii="Arial" w:hAnsi="Arial" w:cs="Arial"/>
          <w:sz w:val="24"/>
          <w:szCs w:val="24"/>
        </w:rPr>
        <w:t xml:space="preserve">, Rachel </w:t>
      </w:r>
      <w:proofErr w:type="spellStart"/>
      <w:r w:rsidRPr="00835735">
        <w:rPr>
          <w:rFonts w:ascii="Arial" w:hAnsi="Arial" w:cs="Arial"/>
          <w:sz w:val="24"/>
          <w:szCs w:val="24"/>
        </w:rPr>
        <w:t>Zajac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, Sarah O’Neill, </w:t>
      </w:r>
      <w:proofErr w:type="spellStart"/>
      <w:r w:rsidRPr="00835735">
        <w:rPr>
          <w:rFonts w:ascii="Arial" w:hAnsi="Arial" w:cs="Arial"/>
          <w:sz w:val="24"/>
          <w:szCs w:val="24"/>
        </w:rPr>
        <w:t>Harlene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735">
        <w:rPr>
          <w:rFonts w:ascii="Arial" w:hAnsi="Arial" w:cs="Arial"/>
          <w:sz w:val="24"/>
          <w:szCs w:val="24"/>
        </w:rPr>
        <w:t>Haynea</w:t>
      </w:r>
      <w:proofErr w:type="spellEnd"/>
      <w:r w:rsidRPr="00835735">
        <w:rPr>
          <w:rFonts w:ascii="Arial" w:hAnsi="Arial" w:cs="Arial"/>
          <w:sz w:val="24"/>
          <w:szCs w:val="24"/>
        </w:rPr>
        <w:t>, 32 Developmental Review 181–204 (2012)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>Child Witnesses and the Confrontation Clause</w:t>
      </w:r>
      <w:r w:rsidRPr="00835735">
        <w:rPr>
          <w:rFonts w:ascii="Arial" w:hAnsi="Arial" w:cs="Arial"/>
          <w:sz w:val="24"/>
          <w:szCs w:val="24"/>
        </w:rPr>
        <w:t>, Thomas D. Lyon &amp; Julia A. Dente, 102(4) Journal of Crim. Law &amp; Criminology 1181-1232 (2012)</w:t>
      </w:r>
    </w:p>
    <w:p w:rsidR="00A31E3F" w:rsidRPr="00835735" w:rsidRDefault="00F3358D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>If I’m ‘The Party,’ Where’s the Cake?: The Need for Comprehensive Child-Witness Court Preparation Programs</w:t>
      </w:r>
      <w:r w:rsidRPr="008357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5735">
        <w:rPr>
          <w:rFonts w:ascii="Arial" w:hAnsi="Arial" w:cs="Arial"/>
          <w:sz w:val="24"/>
          <w:szCs w:val="24"/>
        </w:rPr>
        <w:t>Joddie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Walker, Centerpiece, Volume 3, Issue 1</w:t>
      </w:r>
      <w:r w:rsidR="009D2AFC" w:rsidRPr="00835735">
        <w:rPr>
          <w:rFonts w:ascii="Arial" w:hAnsi="Arial" w:cs="Arial"/>
          <w:sz w:val="24"/>
          <w:szCs w:val="24"/>
        </w:rPr>
        <w:t xml:space="preserve"> </w:t>
      </w:r>
      <w:r w:rsidRPr="00835735">
        <w:rPr>
          <w:rFonts w:ascii="Arial" w:hAnsi="Arial" w:cs="Arial"/>
          <w:sz w:val="24"/>
          <w:szCs w:val="24"/>
        </w:rPr>
        <w:t>(2011) National Child Protection Training Center</w:t>
      </w:r>
    </w:p>
    <w:p w:rsidR="00F3358D" w:rsidRPr="00835735" w:rsidRDefault="00B11E55" w:rsidP="00F3358D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 xml:space="preserve">Sacrificing the Child to Convict the Defendant: Secondary </w:t>
      </w:r>
      <w:proofErr w:type="spellStart"/>
      <w:r w:rsidRPr="00835735">
        <w:rPr>
          <w:rFonts w:ascii="Arial" w:hAnsi="Arial" w:cs="Arial"/>
          <w:i/>
          <w:sz w:val="24"/>
          <w:szCs w:val="24"/>
        </w:rPr>
        <w:t>Traumatization</w:t>
      </w:r>
      <w:proofErr w:type="spellEnd"/>
      <w:r w:rsidRPr="00835735">
        <w:rPr>
          <w:rFonts w:ascii="Arial" w:hAnsi="Arial" w:cs="Arial"/>
          <w:i/>
          <w:sz w:val="24"/>
          <w:szCs w:val="24"/>
        </w:rPr>
        <w:t xml:space="preserve"> of Child Witnesses by Prosecutors, Their Inherent Conflict of Interest, and the Need For Child Witness Counsel</w:t>
      </w:r>
      <w:r w:rsidRPr="00835735">
        <w:rPr>
          <w:rFonts w:ascii="Arial" w:hAnsi="Arial" w:cs="Arial"/>
          <w:sz w:val="24"/>
          <w:szCs w:val="24"/>
        </w:rPr>
        <w:t xml:space="preserve">, </w:t>
      </w:r>
      <w:r w:rsidR="00F3358D" w:rsidRPr="00835735">
        <w:rPr>
          <w:rFonts w:ascii="Arial" w:hAnsi="Arial" w:cs="Arial"/>
          <w:sz w:val="24"/>
          <w:szCs w:val="24"/>
        </w:rPr>
        <w:t xml:space="preserve">Tanya </w:t>
      </w:r>
      <w:proofErr w:type="spellStart"/>
      <w:r w:rsidR="00F3358D" w:rsidRPr="00835735">
        <w:rPr>
          <w:rFonts w:ascii="Arial" w:hAnsi="Arial" w:cs="Arial"/>
          <w:sz w:val="24"/>
          <w:szCs w:val="24"/>
        </w:rPr>
        <w:t>Asim</w:t>
      </w:r>
      <w:proofErr w:type="spellEnd"/>
      <w:r w:rsidR="00F3358D" w:rsidRPr="00835735">
        <w:rPr>
          <w:rFonts w:ascii="Arial" w:hAnsi="Arial" w:cs="Arial"/>
          <w:sz w:val="24"/>
          <w:szCs w:val="24"/>
        </w:rPr>
        <w:t xml:space="preserve"> Cooper</w:t>
      </w:r>
      <w:r w:rsidRPr="0083573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35735">
        <w:rPr>
          <w:rFonts w:ascii="Arial" w:hAnsi="Arial" w:cs="Arial"/>
          <w:sz w:val="24"/>
          <w:szCs w:val="24"/>
        </w:rPr>
        <w:t>9</w:t>
      </w:r>
      <w:proofErr w:type="gramEnd"/>
      <w:r w:rsidRPr="00835735">
        <w:rPr>
          <w:rFonts w:ascii="Arial" w:hAnsi="Arial" w:cs="Arial"/>
          <w:sz w:val="24"/>
          <w:szCs w:val="24"/>
        </w:rPr>
        <w:t xml:space="preserve"> Cardozo Pub. L. </w:t>
      </w:r>
      <w:proofErr w:type="spellStart"/>
      <w:r w:rsidRPr="00835735">
        <w:rPr>
          <w:rFonts w:ascii="Arial" w:hAnsi="Arial" w:cs="Arial"/>
          <w:sz w:val="24"/>
          <w:szCs w:val="24"/>
        </w:rPr>
        <w:t>Pol'y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&amp; Ethics J. 239 (Spring 2011)</w:t>
      </w:r>
    </w:p>
    <w:p w:rsidR="009D2AFC" w:rsidRPr="00835735" w:rsidRDefault="009D2AFC" w:rsidP="009D2AFC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i/>
          <w:sz w:val="24"/>
          <w:szCs w:val="24"/>
        </w:rPr>
        <w:t xml:space="preserve">Effectiveness of witness preparation and cross-examination non-directive and directive leading question styles on witness accuracy and confidence, </w:t>
      </w:r>
      <w:r w:rsidRPr="00835735">
        <w:rPr>
          <w:rFonts w:ascii="Arial" w:hAnsi="Arial" w:cs="Arial"/>
          <w:sz w:val="24"/>
          <w:szCs w:val="24"/>
        </w:rPr>
        <w:t xml:space="preserve">Jacqueline M. </w:t>
      </w:r>
      <w:proofErr w:type="spellStart"/>
      <w:r w:rsidRPr="00835735">
        <w:rPr>
          <w:rFonts w:ascii="Arial" w:hAnsi="Arial" w:cs="Arial"/>
          <w:sz w:val="24"/>
          <w:szCs w:val="24"/>
        </w:rPr>
        <w:t>Wheatcroft</w:t>
      </w:r>
      <w:proofErr w:type="spellEnd"/>
      <w:r w:rsidRPr="00835735">
        <w:rPr>
          <w:rFonts w:ascii="Arial" w:hAnsi="Arial" w:cs="Arial"/>
          <w:sz w:val="24"/>
          <w:szCs w:val="24"/>
        </w:rPr>
        <w:t xml:space="preserve"> and Sarah Woods, 14 International Journal of Evidence &amp; Proof 187–207 (2010)</w:t>
      </w:r>
    </w:p>
    <w:p w:rsidR="009F6CE3" w:rsidRPr="00835735" w:rsidRDefault="009D2AFC" w:rsidP="00F3358D">
      <w:pPr>
        <w:rPr>
          <w:rFonts w:ascii="Arial" w:hAnsi="Arial" w:cs="Arial"/>
          <w:sz w:val="24"/>
          <w:szCs w:val="24"/>
        </w:rPr>
      </w:pPr>
      <w:r w:rsidRPr="00835735">
        <w:rPr>
          <w:rFonts w:ascii="Arial" w:hAnsi="Arial" w:cs="Arial"/>
          <w:sz w:val="24"/>
          <w:szCs w:val="24"/>
        </w:rPr>
        <w:t xml:space="preserve"> </w:t>
      </w:r>
      <w:r w:rsidR="009F6CE3" w:rsidRPr="00835735">
        <w:rPr>
          <w:rFonts w:ascii="Arial" w:hAnsi="Arial" w:cs="Arial"/>
          <w:i/>
          <w:sz w:val="24"/>
          <w:szCs w:val="24"/>
        </w:rPr>
        <w:t xml:space="preserve">Reducing Trauma for Children Involved in Dependency and Criminal Court, </w:t>
      </w:r>
      <w:r w:rsidR="009F6CE3" w:rsidRPr="00835735">
        <w:rPr>
          <w:rFonts w:ascii="Arial" w:hAnsi="Arial" w:cs="Arial"/>
          <w:sz w:val="24"/>
          <w:szCs w:val="24"/>
        </w:rPr>
        <w:t xml:space="preserve">Debra Jenkins, 27 No. 1 Child L. </w:t>
      </w:r>
      <w:proofErr w:type="spellStart"/>
      <w:r w:rsidR="009F6CE3" w:rsidRPr="00835735">
        <w:rPr>
          <w:rFonts w:ascii="Arial" w:hAnsi="Arial" w:cs="Arial"/>
          <w:sz w:val="24"/>
          <w:szCs w:val="24"/>
        </w:rPr>
        <w:t>Prac</w:t>
      </w:r>
      <w:proofErr w:type="spellEnd"/>
      <w:r w:rsidR="009F6CE3" w:rsidRPr="00835735">
        <w:rPr>
          <w:rFonts w:ascii="Arial" w:hAnsi="Arial" w:cs="Arial"/>
          <w:sz w:val="24"/>
          <w:szCs w:val="24"/>
        </w:rPr>
        <w:t>. 1 (March 2008)</w:t>
      </w:r>
    </w:p>
    <w:p w:rsidR="00C629EC" w:rsidRPr="00C629EC" w:rsidRDefault="00C629EC" w:rsidP="00C629EC">
      <w:pPr>
        <w:rPr>
          <w:rFonts w:ascii="Arial" w:hAnsi="Arial" w:cs="Arial"/>
          <w:color w:val="000000"/>
          <w:sz w:val="24"/>
          <w:szCs w:val="24"/>
        </w:rPr>
      </w:pPr>
      <w:r w:rsidRPr="00C629EC">
        <w:rPr>
          <w:rFonts w:ascii="Arial" w:hAnsi="Arial" w:cs="Arial"/>
          <w:i/>
          <w:color w:val="000000"/>
          <w:sz w:val="24"/>
          <w:szCs w:val="24"/>
        </w:rPr>
        <w:t>A Children’s Courtroom Bill of Rights: Seven Pre-Trial Motions Prosecutors Should Routinely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C629EC">
        <w:rPr>
          <w:rFonts w:ascii="Arial" w:hAnsi="Arial" w:cs="Arial"/>
          <w:i/>
          <w:color w:val="000000"/>
          <w:sz w:val="24"/>
          <w:szCs w:val="24"/>
        </w:rPr>
        <w:t>File in Cases of Child Maltreatment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C629EC">
        <w:rPr>
          <w:rFonts w:ascii="Arial" w:hAnsi="Arial" w:cs="Arial"/>
          <w:color w:val="000000"/>
          <w:sz w:val="24"/>
          <w:szCs w:val="24"/>
        </w:rPr>
        <w:t>Victor I. Vieth</w:t>
      </w:r>
      <w:r>
        <w:rPr>
          <w:rFonts w:ascii="Arial" w:hAnsi="Arial" w:cs="Arial"/>
          <w:i/>
          <w:color w:val="000000"/>
          <w:sz w:val="24"/>
          <w:szCs w:val="24"/>
        </w:rPr>
        <w:t xml:space="preserve">, Centerpiece, </w:t>
      </w:r>
      <w:r w:rsidRPr="00C629EC">
        <w:rPr>
          <w:rFonts w:ascii="Arial" w:hAnsi="Arial" w:cs="Arial"/>
          <w:color w:val="000000"/>
          <w:sz w:val="24"/>
          <w:szCs w:val="24"/>
        </w:rPr>
        <w:t>Volume 1, Issue 2 (2008)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629EC">
        <w:rPr>
          <w:rFonts w:ascii="Arial" w:hAnsi="Arial" w:cs="Arial"/>
          <w:color w:val="000000"/>
          <w:sz w:val="24"/>
          <w:szCs w:val="24"/>
        </w:rPr>
        <w:t xml:space="preserve">National Child Protection Training Center </w:t>
      </w:r>
    </w:p>
    <w:p w:rsidR="00B42E28" w:rsidRPr="00835735" w:rsidRDefault="007E6411" w:rsidP="00B42E28">
      <w:pPr>
        <w:rPr>
          <w:rFonts w:ascii="Arial" w:eastAsia="Calibri" w:hAnsi="Arial" w:cs="Arial"/>
          <w:color w:val="000000"/>
          <w:sz w:val="24"/>
          <w:szCs w:val="24"/>
        </w:rPr>
      </w:pPr>
      <w:r w:rsidRPr="00835735">
        <w:rPr>
          <w:rFonts w:ascii="Arial" w:hAnsi="Arial" w:cs="Arial"/>
          <w:i/>
          <w:color w:val="000000"/>
          <w:sz w:val="24"/>
          <w:szCs w:val="24"/>
        </w:rPr>
        <w:t>The Art of Trial Advocacy</w:t>
      </w:r>
      <w:r w:rsidRPr="00835735">
        <w:rPr>
          <w:rFonts w:ascii="Arial" w:eastAsia="Calibri" w:hAnsi="Arial" w:cs="Arial"/>
          <w:i/>
          <w:color w:val="000000"/>
          <w:sz w:val="24"/>
          <w:szCs w:val="24"/>
        </w:rPr>
        <w:t>: Preparing the Young Child-Victim for Trial</w:t>
      </w:r>
      <w:r w:rsidRPr="00835735">
        <w:rPr>
          <w:rFonts w:ascii="Arial" w:hAnsi="Arial" w:cs="Arial"/>
          <w:i/>
          <w:color w:val="000000"/>
          <w:sz w:val="24"/>
          <w:szCs w:val="24"/>
        </w:rPr>
        <w:t>,</w:t>
      </w:r>
      <w:r w:rsidR="00B42E28" w:rsidRPr="00835735">
        <w:rPr>
          <w:rFonts w:ascii="Arial" w:hAnsi="Arial" w:cs="Arial"/>
          <w:color w:val="000000"/>
          <w:sz w:val="24"/>
          <w:szCs w:val="24"/>
        </w:rPr>
        <w:t xml:space="preserve"> Faculty, </w:t>
      </w:r>
      <w:proofErr w:type="gramStart"/>
      <w:r w:rsidR="00B42E28" w:rsidRPr="00835735">
        <w:rPr>
          <w:rFonts w:ascii="Arial" w:eastAsia="Calibri" w:hAnsi="Arial" w:cs="Arial"/>
          <w:color w:val="000000"/>
          <w:sz w:val="24"/>
          <w:szCs w:val="24"/>
        </w:rPr>
        <w:t>The</w:t>
      </w:r>
      <w:proofErr w:type="gramEnd"/>
      <w:r w:rsidR="00B42E28" w:rsidRPr="00835735">
        <w:rPr>
          <w:rFonts w:ascii="Arial" w:eastAsia="Calibri" w:hAnsi="Arial" w:cs="Arial"/>
          <w:color w:val="000000"/>
          <w:sz w:val="24"/>
          <w:szCs w:val="24"/>
        </w:rPr>
        <w:t xml:space="preserve"> Judge Advocate General's School, U.S. Army</w:t>
      </w:r>
      <w:r w:rsidR="00B42E28" w:rsidRPr="00835735">
        <w:rPr>
          <w:rFonts w:ascii="Arial" w:hAnsi="Arial" w:cs="Arial"/>
          <w:color w:val="000000"/>
          <w:sz w:val="24"/>
          <w:szCs w:val="24"/>
        </w:rPr>
        <w:t>, Army Lawyer</w:t>
      </w:r>
      <w:r w:rsidR="008E6F1B" w:rsidRPr="00835735">
        <w:rPr>
          <w:rFonts w:ascii="Arial" w:hAnsi="Arial" w:cs="Arial"/>
          <w:color w:val="000000"/>
          <w:sz w:val="24"/>
          <w:szCs w:val="24"/>
        </w:rPr>
        <w:t xml:space="preserve"> at</w:t>
      </w:r>
      <w:r w:rsidR="00B42E28" w:rsidRPr="00835735">
        <w:rPr>
          <w:rFonts w:ascii="Arial" w:eastAsia="Calibri" w:hAnsi="Arial" w:cs="Arial"/>
          <w:color w:val="000000"/>
          <w:sz w:val="24"/>
          <w:szCs w:val="24"/>
        </w:rPr>
        <w:t xml:space="preserve"> 42 (June 2002)</w:t>
      </w:r>
    </w:p>
    <w:p w:rsidR="008E6F1B" w:rsidRDefault="00EC7DD5" w:rsidP="00B42E28">
      <w:pPr>
        <w:rPr>
          <w:rFonts w:eastAsia="Calibri" w:cs="Arial"/>
          <w:color w:val="000000"/>
          <w:szCs w:val="20"/>
        </w:rPr>
      </w:pPr>
      <w:r w:rsidRPr="00835735">
        <w:rPr>
          <w:rFonts w:ascii="Arial" w:hAnsi="Arial" w:cs="Arial"/>
          <w:i/>
          <w:sz w:val="24"/>
          <w:szCs w:val="24"/>
        </w:rPr>
        <w:t>Child Witness Policy: Law Interfacing with Social Science</w:t>
      </w:r>
      <w:r w:rsidRPr="00835735">
        <w:rPr>
          <w:rFonts w:ascii="Arial" w:hAnsi="Arial" w:cs="Arial"/>
          <w:sz w:val="24"/>
          <w:szCs w:val="24"/>
        </w:rPr>
        <w:t xml:space="preserve">, Dorothy F. </w:t>
      </w:r>
      <w:proofErr w:type="spellStart"/>
      <w:r w:rsidRPr="00835735">
        <w:rPr>
          <w:rFonts w:ascii="Arial" w:hAnsi="Arial" w:cs="Arial"/>
          <w:sz w:val="24"/>
          <w:szCs w:val="24"/>
        </w:rPr>
        <w:t>Marsil</w:t>
      </w:r>
      <w:proofErr w:type="spellEnd"/>
      <w:r w:rsidRPr="00835735">
        <w:rPr>
          <w:rFonts w:ascii="Arial" w:hAnsi="Arial" w:cs="Arial"/>
          <w:sz w:val="24"/>
          <w:szCs w:val="24"/>
        </w:rPr>
        <w:t>, Jean Montoya, David Ross, and Louise Graham, 65(1) Law and Contemporary Problems 209-241 (Winter 2002)</w:t>
      </w:r>
    </w:p>
    <w:p w:rsidR="007E6411" w:rsidRPr="00B42E28" w:rsidRDefault="007E6411" w:rsidP="005A3F38"/>
    <w:p w:rsidR="005A3F38" w:rsidRPr="008B3D14" w:rsidRDefault="005A3F38"/>
    <w:sectPr w:rsidR="005A3F38" w:rsidRPr="008B3D14" w:rsidSect="00A73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3358D"/>
    <w:rsid w:val="00001898"/>
    <w:rsid w:val="00003909"/>
    <w:rsid w:val="001311A8"/>
    <w:rsid w:val="00142342"/>
    <w:rsid w:val="0018372D"/>
    <w:rsid w:val="001E7191"/>
    <w:rsid w:val="00200C6D"/>
    <w:rsid w:val="002A4E52"/>
    <w:rsid w:val="00375142"/>
    <w:rsid w:val="00432899"/>
    <w:rsid w:val="00473539"/>
    <w:rsid w:val="004E3282"/>
    <w:rsid w:val="00562CBE"/>
    <w:rsid w:val="0058427B"/>
    <w:rsid w:val="00592325"/>
    <w:rsid w:val="005A3F38"/>
    <w:rsid w:val="006100E8"/>
    <w:rsid w:val="0064533C"/>
    <w:rsid w:val="0066317F"/>
    <w:rsid w:val="006B3667"/>
    <w:rsid w:val="006D2786"/>
    <w:rsid w:val="00755269"/>
    <w:rsid w:val="007D2191"/>
    <w:rsid w:val="007E6411"/>
    <w:rsid w:val="007E6ED6"/>
    <w:rsid w:val="00835735"/>
    <w:rsid w:val="0085518C"/>
    <w:rsid w:val="008B3D14"/>
    <w:rsid w:val="008E6F1B"/>
    <w:rsid w:val="009D2AFC"/>
    <w:rsid w:val="009F6CE3"/>
    <w:rsid w:val="00A23D11"/>
    <w:rsid w:val="00A25867"/>
    <w:rsid w:val="00A31E3F"/>
    <w:rsid w:val="00A66510"/>
    <w:rsid w:val="00A705E9"/>
    <w:rsid w:val="00A71990"/>
    <w:rsid w:val="00A739B2"/>
    <w:rsid w:val="00AA16DE"/>
    <w:rsid w:val="00AF3A98"/>
    <w:rsid w:val="00B11E55"/>
    <w:rsid w:val="00B42E28"/>
    <w:rsid w:val="00BA7CD6"/>
    <w:rsid w:val="00BE3A4B"/>
    <w:rsid w:val="00C04EFD"/>
    <w:rsid w:val="00C629EC"/>
    <w:rsid w:val="00C6350E"/>
    <w:rsid w:val="00D710DD"/>
    <w:rsid w:val="00D71F52"/>
    <w:rsid w:val="00DA0322"/>
    <w:rsid w:val="00DC3C06"/>
    <w:rsid w:val="00DC453C"/>
    <w:rsid w:val="00DD5518"/>
    <w:rsid w:val="00DE5056"/>
    <w:rsid w:val="00DF17AD"/>
    <w:rsid w:val="00E27F80"/>
    <w:rsid w:val="00E41A22"/>
    <w:rsid w:val="00E87BA0"/>
    <w:rsid w:val="00EA2D68"/>
    <w:rsid w:val="00EC7DD5"/>
    <w:rsid w:val="00ED4D48"/>
    <w:rsid w:val="00F2580A"/>
    <w:rsid w:val="00F3358D"/>
    <w:rsid w:val="00F43FFF"/>
    <w:rsid w:val="00F607C1"/>
    <w:rsid w:val="00FB7A2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35"/>
  </w:style>
  <w:style w:type="paragraph" w:styleId="Heading1">
    <w:name w:val="heading 1"/>
    <w:basedOn w:val="Normal"/>
    <w:next w:val="Normal"/>
    <w:link w:val="Heading1Char"/>
    <w:uiPriority w:val="9"/>
    <w:qFormat/>
    <w:rsid w:val="008357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7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7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7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7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7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7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7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7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7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eauthor">
    <w:name w:val="title_author"/>
    <w:basedOn w:val="DefaultParagraphFont"/>
    <w:rsid w:val="00DD5518"/>
  </w:style>
  <w:style w:type="character" w:customStyle="1" w:styleId="apple-converted-space">
    <w:name w:val="apple-converted-space"/>
    <w:basedOn w:val="DefaultParagraphFont"/>
    <w:rsid w:val="00DD5518"/>
  </w:style>
  <w:style w:type="character" w:styleId="Hyperlink">
    <w:name w:val="Hyperlink"/>
    <w:basedOn w:val="DefaultParagraphFont"/>
    <w:uiPriority w:val="99"/>
    <w:semiHidden/>
    <w:unhideWhenUsed/>
    <w:rsid w:val="00DD55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7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ontributornametrigger">
    <w:name w:val="contributornametrigger"/>
    <w:basedOn w:val="DefaultParagraphFont"/>
    <w:rsid w:val="00200C6D"/>
  </w:style>
  <w:style w:type="character" w:customStyle="1" w:styleId="searchterm">
    <w:name w:val="searchterm"/>
    <w:basedOn w:val="DefaultParagraphFont"/>
    <w:rsid w:val="00835735"/>
  </w:style>
  <w:style w:type="character" w:customStyle="1" w:styleId="Heading3Char">
    <w:name w:val="Heading 3 Char"/>
    <w:basedOn w:val="DefaultParagraphFont"/>
    <w:link w:val="Heading3"/>
    <w:uiPriority w:val="9"/>
    <w:rsid w:val="0083573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7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7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7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7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7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7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57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7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7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7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5735"/>
    <w:rPr>
      <w:b/>
      <w:bCs/>
    </w:rPr>
  </w:style>
  <w:style w:type="character" w:styleId="Emphasis">
    <w:name w:val="Emphasis"/>
    <w:uiPriority w:val="20"/>
    <w:qFormat/>
    <w:rsid w:val="008357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357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7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573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7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7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735"/>
    <w:rPr>
      <w:b/>
      <w:bCs/>
      <w:i/>
      <w:iCs/>
    </w:rPr>
  </w:style>
  <w:style w:type="character" w:styleId="SubtleEmphasis">
    <w:name w:val="Subtle Emphasis"/>
    <w:uiPriority w:val="19"/>
    <w:qFormat/>
    <w:rsid w:val="00835735"/>
    <w:rPr>
      <w:i/>
      <w:iCs/>
    </w:rPr>
  </w:style>
  <w:style w:type="character" w:styleId="IntenseEmphasis">
    <w:name w:val="Intense Emphasis"/>
    <w:uiPriority w:val="21"/>
    <w:qFormat/>
    <w:rsid w:val="00835735"/>
    <w:rPr>
      <w:b/>
      <w:bCs/>
    </w:rPr>
  </w:style>
  <w:style w:type="character" w:styleId="SubtleReference">
    <w:name w:val="Subtle Reference"/>
    <w:uiPriority w:val="31"/>
    <w:qFormat/>
    <w:rsid w:val="00835735"/>
    <w:rPr>
      <w:smallCaps/>
    </w:rPr>
  </w:style>
  <w:style w:type="character" w:styleId="IntenseReference">
    <w:name w:val="Intense Reference"/>
    <w:uiPriority w:val="32"/>
    <w:qFormat/>
    <w:rsid w:val="00835735"/>
    <w:rPr>
      <w:smallCaps/>
      <w:spacing w:val="5"/>
      <w:u w:val="single"/>
    </w:rPr>
  </w:style>
  <w:style w:type="character" w:styleId="BookTitle">
    <w:name w:val="Book Title"/>
    <w:uiPriority w:val="33"/>
    <w:qFormat/>
    <w:rsid w:val="0083573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Anne-Graffam-Walker/e/B001HOIHTE/ref=ntt_athr_dp_pel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s/ref=ntt_athr_dp_sr_1?_encoding=UTF8&amp;field-author=Anna%20Salter&amp;search-alias=books&amp;sort=relevancerank" TargetMode="External"/><Relationship Id="rId5" Type="http://schemas.openxmlformats.org/officeDocument/2006/relationships/hyperlink" Target="http://www.americanhumane.org/assets/pdfs/children/therapy-animals-supporting-kids.pdf" TargetMode="External"/><Relationship Id="rId4" Type="http://schemas.openxmlformats.org/officeDocument/2006/relationships/hyperlink" Target="http://www.cactx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Ells</dc:creator>
  <cp:lastModifiedBy>Mark Ells</cp:lastModifiedBy>
  <cp:revision>6</cp:revision>
  <dcterms:created xsi:type="dcterms:W3CDTF">2013-05-16T19:03:00Z</dcterms:created>
  <dcterms:modified xsi:type="dcterms:W3CDTF">2013-05-16T19:14:00Z</dcterms:modified>
</cp:coreProperties>
</file>