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796D" w:rsidRDefault="009E5CC2" w:rsidP="00FF2A8A">
      <w:pPr>
        <w:rPr>
          <w:rFonts w:ascii="Helvetica 55 Roman" w:hAnsi="Helvetica 55 Roman"/>
        </w:rPr>
      </w:pPr>
      <w:r w:rsidRPr="009E5CC2">
        <w:rPr>
          <w:noProof/>
        </w:rPr>
        <w:pict>
          <v:shapetype id="_x0000_t202" coordsize="21600,21600" o:spt="202" path="m,l,21600r21600,l21600,xe">
            <v:stroke joinstyle="miter"/>
            <v:path gradientshapeok="t" o:connecttype="rect"/>
          </v:shapetype>
          <v:shape id="_x0000_s1027" type="#_x0000_t202" style="position:absolute;margin-left:-5pt;margin-top:2pt;width:449pt;height:635pt;z-index:251657216" stroked="f">
            <v:textbox style="mso-next-textbox:#_x0000_s1027">
              <w:txbxContent>
                <w:p w:rsidR="001E09D0" w:rsidRPr="005968CC" w:rsidRDefault="001E09D0" w:rsidP="00BD61DD">
                  <w:pPr>
                    <w:jc w:val="center"/>
                    <w:rPr>
                      <w:rFonts w:ascii="Copperplate Gothic Light" w:hAnsi="Copperplate Gothic Light"/>
                      <w:b/>
                      <w:color w:val="000080"/>
                      <w:sz w:val="30"/>
                      <w:szCs w:val="30"/>
                    </w:rPr>
                  </w:pPr>
                  <w:r w:rsidRPr="005968CC">
                    <w:rPr>
                      <w:rFonts w:ascii="Copperplate Gothic Light" w:hAnsi="Copperplate Gothic Light"/>
                      <w:b/>
                      <w:color w:val="000080"/>
                      <w:sz w:val="30"/>
                      <w:szCs w:val="30"/>
                    </w:rPr>
                    <w:t xml:space="preserve">U.S. Department of State </w:t>
                  </w:r>
                </w:p>
                <w:p w:rsidR="001E09D0" w:rsidRPr="005968CC" w:rsidRDefault="001E09D0" w:rsidP="00BD61DD">
                  <w:pPr>
                    <w:jc w:val="center"/>
                    <w:rPr>
                      <w:rFonts w:ascii="Copperplate Gothic Light" w:hAnsi="Copperplate Gothic Light"/>
                      <w:b/>
                      <w:color w:val="000080"/>
                      <w:sz w:val="30"/>
                      <w:szCs w:val="30"/>
                    </w:rPr>
                  </w:pPr>
                  <w:r w:rsidRPr="005968CC">
                    <w:rPr>
                      <w:rFonts w:ascii="Copperplate Gothic Light" w:hAnsi="Copperplate Gothic Light"/>
                      <w:b/>
                      <w:color w:val="000080"/>
                      <w:sz w:val="30"/>
                      <w:szCs w:val="30"/>
                    </w:rPr>
                    <w:t>Attorney Network</w:t>
                  </w:r>
                </w:p>
                <w:p w:rsidR="001E09D0" w:rsidRPr="00BF22BE" w:rsidRDefault="001E09D0" w:rsidP="00BD61DD">
                  <w:pPr>
                    <w:jc w:val="center"/>
                    <w:rPr>
                      <w:rFonts w:ascii="Calibri" w:hAnsi="Calibri"/>
                      <w:sz w:val="22"/>
                      <w:szCs w:val="22"/>
                    </w:rPr>
                  </w:pPr>
                </w:p>
                <w:p w:rsidR="001E09D0" w:rsidRPr="005968CC" w:rsidRDefault="001E09D0" w:rsidP="00B04C1D">
                  <w:pPr>
                    <w:jc w:val="both"/>
                    <w:rPr>
                      <w:color w:val="000000"/>
                      <w:sz w:val="23"/>
                      <w:szCs w:val="23"/>
                    </w:rPr>
                  </w:pPr>
                  <w:r w:rsidRPr="005968CC">
                    <w:rPr>
                      <w:b/>
                      <w:color w:val="000000"/>
                      <w:sz w:val="23"/>
                      <w:szCs w:val="23"/>
                    </w:rPr>
                    <w:t>THE OFFICE OF CHILDREN’S ISSUES</w:t>
                  </w:r>
                  <w:r w:rsidRPr="005968CC">
                    <w:rPr>
                      <w:color w:val="000000"/>
                      <w:sz w:val="23"/>
                      <w:szCs w:val="23"/>
                    </w:rPr>
                    <w:t xml:space="preserve"> in the U. S. Department of State serves as the U.S. Central Authority for the Hague Convention on the Civil Aspects of International Child Abduction (“Convention”).  The Convention provides a civil mechanism for securing the prompt return of </w:t>
                  </w:r>
                  <w:r w:rsidRPr="005968CC">
                    <w:rPr>
                      <w:i/>
                      <w:color w:val="000000"/>
                      <w:sz w:val="23"/>
                      <w:szCs w:val="23"/>
                    </w:rPr>
                    <w:t>wrongfully removed</w:t>
                  </w:r>
                  <w:r w:rsidRPr="005968CC">
                    <w:rPr>
                      <w:color w:val="000000"/>
                      <w:sz w:val="23"/>
                      <w:szCs w:val="23"/>
                    </w:rPr>
                    <w:t xml:space="preserve"> and </w:t>
                  </w:r>
                  <w:r w:rsidRPr="005968CC">
                    <w:rPr>
                      <w:i/>
                      <w:color w:val="000000"/>
                      <w:sz w:val="23"/>
                      <w:szCs w:val="23"/>
                    </w:rPr>
                    <w:t>wrongfully retained</w:t>
                  </w:r>
                  <w:r w:rsidRPr="005968CC">
                    <w:rPr>
                      <w:color w:val="000000"/>
                      <w:sz w:val="23"/>
                      <w:szCs w:val="23"/>
                    </w:rPr>
                    <w:t xml:space="preserve"> children to their countries of habitual residence.  It also addresses </w:t>
                  </w:r>
                  <w:r w:rsidRPr="005968CC">
                    <w:rPr>
                      <w:i/>
                      <w:color w:val="000000"/>
                      <w:sz w:val="23"/>
                      <w:szCs w:val="23"/>
                    </w:rPr>
                    <w:t>access rights</w:t>
                  </w:r>
                  <w:r w:rsidRPr="005968CC">
                    <w:rPr>
                      <w:color w:val="000000"/>
                      <w:sz w:val="23"/>
                      <w:szCs w:val="23"/>
                    </w:rPr>
                    <w:t xml:space="preserve">.  Federal implementing legislation, the International Child Abduction Remedies Act (“ICARA”), sets forth procedures for litigating Convention cases in U.S. courts.  The Convention is currently in force between the United States and 68 treaty partners, and the number continues to grow.   </w:t>
                  </w:r>
                </w:p>
                <w:p w:rsidR="001E09D0" w:rsidRPr="005968CC" w:rsidRDefault="001E09D0" w:rsidP="00B04C1D">
                  <w:pPr>
                    <w:jc w:val="both"/>
                    <w:rPr>
                      <w:color w:val="000000"/>
                      <w:sz w:val="23"/>
                      <w:szCs w:val="23"/>
                    </w:rPr>
                  </w:pPr>
                </w:p>
                <w:p w:rsidR="001E09D0" w:rsidRPr="005968CC" w:rsidRDefault="001E09D0" w:rsidP="00B04C1D">
                  <w:pPr>
                    <w:jc w:val="both"/>
                    <w:rPr>
                      <w:color w:val="000000"/>
                      <w:sz w:val="23"/>
                      <w:szCs w:val="23"/>
                    </w:rPr>
                  </w:pPr>
                  <w:r w:rsidRPr="005968CC">
                    <w:rPr>
                      <w:color w:val="000000"/>
                      <w:sz w:val="23"/>
                      <w:szCs w:val="23"/>
                    </w:rPr>
                    <w:t xml:space="preserve">The U.S. Central Authority has numerous functions, including facilitating the institution of judicial proceedings in the United States “with a view to obtaining the return of the child and, in a proper case, to make arrangements for organizing or securing the effective exercise of rights of access.”  Article 7(f).  A network of volunteer attorneys was developed to fulfill this responsibility. Until April 2008, the National Center for Missing &amp; Exploited Children ran the International Child Abduction Attorney Network (“ICAAN”) for the Department of State.  However, in April of 2008, the U.S. Central Authority assumed primary responsibility for all “incoming” casework, including operation of the attorney network.  Attorneys who had signed up for ICAAN were invited to participate in the U.S. Central Authority’s </w:t>
                  </w:r>
                  <w:r w:rsidRPr="005968CC">
                    <w:rPr>
                      <w:b/>
                      <w:smallCaps/>
                      <w:color w:val="000000"/>
                      <w:sz w:val="23"/>
                      <w:szCs w:val="23"/>
                    </w:rPr>
                    <w:t>Attorney Network</w:t>
                  </w:r>
                  <w:r w:rsidRPr="005968CC">
                    <w:rPr>
                      <w:smallCaps/>
                      <w:color w:val="000000"/>
                      <w:sz w:val="23"/>
                      <w:szCs w:val="23"/>
                    </w:rPr>
                    <w:t>,</w:t>
                  </w:r>
                  <w:r w:rsidRPr="005968CC">
                    <w:rPr>
                      <w:color w:val="000000"/>
                      <w:sz w:val="23"/>
                      <w:szCs w:val="23"/>
                    </w:rPr>
                    <w:t xml:space="preserve"> and nearly all did.  To keep pace with the caseload, the </w:t>
                  </w:r>
                  <w:r w:rsidRPr="005968CC">
                    <w:rPr>
                      <w:b/>
                      <w:smallCaps/>
                      <w:color w:val="000000"/>
                      <w:sz w:val="23"/>
                      <w:szCs w:val="23"/>
                    </w:rPr>
                    <w:t>Attorney Network</w:t>
                  </w:r>
                  <w:r w:rsidRPr="005968CC">
                    <w:rPr>
                      <w:color w:val="000000"/>
                      <w:sz w:val="23"/>
                      <w:szCs w:val="23"/>
                    </w:rPr>
                    <w:t xml:space="preserve"> is seeking new members to join its ranks.   </w:t>
                  </w:r>
                </w:p>
                <w:p w:rsidR="001E09D0" w:rsidRPr="005968CC" w:rsidRDefault="001E09D0" w:rsidP="00B04C1D">
                  <w:pPr>
                    <w:jc w:val="both"/>
                    <w:rPr>
                      <w:color w:val="000000"/>
                      <w:sz w:val="23"/>
                      <w:szCs w:val="23"/>
                    </w:rPr>
                  </w:pPr>
                </w:p>
                <w:p w:rsidR="001E09D0" w:rsidRPr="005968CC" w:rsidRDefault="001E09D0" w:rsidP="00B04C1D">
                  <w:pPr>
                    <w:jc w:val="both"/>
                    <w:rPr>
                      <w:color w:val="000000"/>
                      <w:sz w:val="23"/>
                      <w:szCs w:val="23"/>
                    </w:rPr>
                  </w:pPr>
                  <w:r w:rsidRPr="005968CC">
                    <w:rPr>
                      <w:color w:val="000000"/>
                      <w:sz w:val="23"/>
                      <w:szCs w:val="23"/>
                    </w:rPr>
                    <w:t xml:space="preserve">Lawyers that join the </w:t>
                  </w:r>
                  <w:r w:rsidRPr="005968CC">
                    <w:rPr>
                      <w:b/>
                      <w:smallCaps/>
                      <w:color w:val="000000"/>
                      <w:sz w:val="23"/>
                      <w:szCs w:val="23"/>
                    </w:rPr>
                    <w:t>Attorney Network</w:t>
                  </w:r>
                  <w:r w:rsidRPr="005968CC">
                    <w:rPr>
                      <w:color w:val="000000"/>
                      <w:sz w:val="23"/>
                      <w:szCs w:val="23"/>
                    </w:rPr>
                    <w:t xml:space="preserve"> are asked to consider taking Hague Convention return and access cases on a </w:t>
                  </w:r>
                  <w:r w:rsidRPr="005968CC">
                    <w:rPr>
                      <w:i/>
                      <w:iCs/>
                      <w:color w:val="000000"/>
                      <w:sz w:val="23"/>
                      <w:szCs w:val="23"/>
                    </w:rPr>
                    <w:t>pro bono</w:t>
                  </w:r>
                  <w:r w:rsidRPr="005968CC">
                    <w:rPr>
                      <w:color w:val="000000"/>
                      <w:sz w:val="23"/>
                      <w:szCs w:val="23"/>
                    </w:rPr>
                    <w:t xml:space="preserve"> or reduced fee basis.  There is never an obligation to take a case.  Applicants are informed that they will be expected to contribute toward court fees and related expenses.  Legal fees and expenses may be recoverable under the Convention (Article 26) and the implementing statute (42 U.S.C. 11607), and under state law when state law remedies are pursued (</w:t>
                  </w:r>
                  <w:r w:rsidRPr="005968CC">
                    <w:rPr>
                      <w:i/>
                      <w:color w:val="000000"/>
                      <w:sz w:val="23"/>
                      <w:szCs w:val="23"/>
                    </w:rPr>
                    <w:t>e.g.,</w:t>
                  </w:r>
                  <w:r w:rsidRPr="005968CC">
                    <w:rPr>
                      <w:color w:val="000000"/>
                      <w:sz w:val="23"/>
                      <w:szCs w:val="23"/>
                    </w:rPr>
                    <w:t xml:space="preserve"> UCCJEA). Lawyers in the </w:t>
                  </w:r>
                  <w:r w:rsidRPr="005968CC">
                    <w:rPr>
                      <w:b/>
                      <w:smallCaps/>
                      <w:color w:val="000000"/>
                      <w:sz w:val="23"/>
                      <w:szCs w:val="23"/>
                    </w:rPr>
                    <w:t>Attorney Network</w:t>
                  </w:r>
                  <w:r w:rsidRPr="005968CC">
                    <w:rPr>
                      <w:color w:val="000000"/>
                      <w:sz w:val="23"/>
                      <w:szCs w:val="23"/>
                    </w:rPr>
                    <w:t xml:space="preserve"> also are included on ‘full fee’ lists requested by applicants that can afford to pay attorney fees.  When a lawyer is retained by an applicant-parent, the attorney-client relationship is strictly private. Applicants are informed that the lawyer neither works for nor represents the U.S. government.  </w:t>
                  </w:r>
                </w:p>
                <w:p w:rsidR="001E09D0" w:rsidRPr="005968CC" w:rsidRDefault="001E09D0" w:rsidP="00B04C1D">
                  <w:pPr>
                    <w:jc w:val="both"/>
                    <w:rPr>
                      <w:color w:val="000000"/>
                      <w:sz w:val="23"/>
                      <w:szCs w:val="23"/>
                    </w:rPr>
                  </w:pPr>
                </w:p>
                <w:p w:rsidR="001E09D0" w:rsidRPr="005968CC" w:rsidRDefault="001E09D0" w:rsidP="00B04C1D">
                  <w:pPr>
                    <w:jc w:val="both"/>
                    <w:rPr>
                      <w:color w:val="000000"/>
                      <w:sz w:val="23"/>
                      <w:szCs w:val="23"/>
                    </w:rPr>
                  </w:pPr>
                  <w:r w:rsidRPr="005968CC">
                    <w:rPr>
                      <w:color w:val="000000"/>
                      <w:sz w:val="23"/>
                      <w:szCs w:val="23"/>
                    </w:rPr>
                    <w:t>Lawyers with and without Hague experience are welcome to join the</w:t>
                  </w:r>
                  <w:r w:rsidRPr="005968CC">
                    <w:rPr>
                      <w:b/>
                      <w:smallCaps/>
                      <w:color w:val="000000"/>
                      <w:sz w:val="23"/>
                      <w:szCs w:val="23"/>
                    </w:rPr>
                    <w:t xml:space="preserve"> Attorney Network</w:t>
                  </w:r>
                  <w:r w:rsidRPr="005968CC">
                    <w:rPr>
                      <w:color w:val="000000"/>
                      <w:sz w:val="23"/>
                      <w:szCs w:val="23"/>
                    </w:rPr>
                    <w:t xml:space="preserve">. Family lawyers are naturals: They have the background to assist parents using the Hague Convention or state law remedies. (The Convention is a non-exclusive remedy.)  But family law experience is not a prerequisite.  In fact, many large corporate law firms take Hague Convention cases </w:t>
                  </w:r>
                  <w:r w:rsidRPr="005968CC">
                    <w:rPr>
                      <w:i/>
                      <w:color w:val="000000"/>
                      <w:sz w:val="23"/>
                      <w:szCs w:val="23"/>
                    </w:rPr>
                    <w:t>pro bono</w:t>
                  </w:r>
                  <w:r w:rsidRPr="005968CC">
                    <w:rPr>
                      <w:color w:val="000000"/>
                      <w:sz w:val="23"/>
                      <w:szCs w:val="23"/>
                    </w:rPr>
                    <w:t xml:space="preserve"> and report great satisfaction with the work. They often file Convention cases in federal courts, which have concurrent jurisdiction with state courts under ICARA.  </w:t>
                  </w:r>
                </w:p>
                <w:p w:rsidR="001E09D0" w:rsidRPr="005968CC" w:rsidRDefault="001E09D0" w:rsidP="00B04C1D">
                  <w:pPr>
                    <w:jc w:val="both"/>
                    <w:rPr>
                      <w:color w:val="000000"/>
                      <w:sz w:val="23"/>
                      <w:szCs w:val="23"/>
                    </w:rPr>
                  </w:pPr>
                </w:p>
                <w:p w:rsidR="001E09D0" w:rsidRPr="005968CC" w:rsidRDefault="001E09D0" w:rsidP="00B04C1D">
                  <w:pPr>
                    <w:jc w:val="both"/>
                    <w:rPr>
                      <w:color w:val="000000"/>
                      <w:sz w:val="23"/>
                      <w:szCs w:val="23"/>
                    </w:rPr>
                  </w:pPr>
                  <w:r w:rsidRPr="005968CC">
                    <w:rPr>
                      <w:color w:val="000000"/>
                      <w:sz w:val="23"/>
                      <w:szCs w:val="23"/>
                    </w:rPr>
                    <w:t xml:space="preserve">For those litigating Convention cases, a wealth of experience is available on our website. Experienced attorney mentors are available upon request.  Additionally, a language line translation service is available through the Department at no cost to attorneys to facilitate telephone communications.  </w:t>
                  </w:r>
                </w:p>
                <w:p w:rsidR="001E09D0" w:rsidRPr="00835BBB" w:rsidRDefault="001E09D0" w:rsidP="00BD61DD"/>
              </w:txbxContent>
            </v:textbox>
          </v:shape>
        </w:pict>
      </w:r>
      <w:r w:rsidRPr="009E5CC2">
        <w:rPr>
          <w:noProof/>
        </w:rPr>
        <w:pict>
          <v:shape id="_x0000_s1029" type="#_x0000_t202" style="position:absolute;margin-left:0;margin-top:-54pt;width:19.85pt;height:21pt;z-index:251659264;mso-wrap-style:none" filled="f" stroked="f">
            <v:textbox style="mso-fit-shape-to-text:t">
              <w:txbxContent>
                <w:p w:rsidR="001E09D0" w:rsidRPr="001C07ED" w:rsidRDefault="001E09D0"/>
              </w:txbxContent>
            </v:textbox>
          </v:shape>
        </w:pict>
      </w:r>
      <w:r w:rsidR="00CE267D">
        <w:rPr>
          <w:noProof/>
        </w:rPr>
        <w:drawing>
          <wp:anchor distT="0" distB="0" distL="114300" distR="114300" simplePos="0" relativeHeight="251656192" behindDoc="1" locked="0" layoutInCell="1" allowOverlap="1">
            <wp:simplePos x="0" y="0"/>
            <wp:positionH relativeFrom="column">
              <wp:posOffset>-1828800</wp:posOffset>
            </wp:positionH>
            <wp:positionV relativeFrom="paragraph">
              <wp:posOffset>-1485900</wp:posOffset>
            </wp:positionV>
            <wp:extent cx="7823200" cy="10134600"/>
            <wp:effectExtent l="19050" t="0" r="6350" b="0"/>
            <wp:wrapNone/>
            <wp:docPr id="2" name="Picture 2" descr="Abduction_Fac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bduction_Factsheet"/>
                    <pic:cNvPicPr>
                      <a:picLocks noChangeAspect="1" noChangeArrowheads="1"/>
                    </pic:cNvPicPr>
                  </pic:nvPicPr>
                  <pic:blipFill>
                    <a:blip r:embed="rId6"/>
                    <a:srcRect/>
                    <a:stretch>
                      <a:fillRect/>
                    </a:stretch>
                  </pic:blipFill>
                  <pic:spPr bwMode="auto">
                    <a:xfrm>
                      <a:off x="0" y="0"/>
                      <a:ext cx="7823200" cy="10134600"/>
                    </a:xfrm>
                    <a:prstGeom prst="rect">
                      <a:avLst/>
                    </a:prstGeom>
                    <a:noFill/>
                    <a:ln w="9525">
                      <a:noFill/>
                      <a:miter lim="800000"/>
                      <a:headEnd/>
                      <a:tailEnd/>
                    </a:ln>
                  </pic:spPr>
                </pic:pic>
              </a:graphicData>
            </a:graphic>
          </wp:anchor>
        </w:drawing>
      </w: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087F80" w:rsidRDefault="00087F80" w:rsidP="00FF2A8A">
      <w:pPr>
        <w:rPr>
          <w:rFonts w:ascii="Helvetica 55 Roman" w:hAnsi="Helvetica 55 Roman"/>
        </w:rPr>
      </w:pPr>
    </w:p>
    <w:p w:rsidR="00BD61DD" w:rsidRPr="005968CC" w:rsidRDefault="009E5CC2" w:rsidP="001E09D0">
      <w:pPr>
        <w:rPr>
          <w:i/>
        </w:rPr>
      </w:pPr>
      <w:r w:rsidRPr="009E5CC2">
        <w:rPr>
          <w:i/>
          <w:noProof/>
          <w:sz w:val="22"/>
          <w:szCs w:val="22"/>
        </w:rPr>
        <w:lastRenderedPageBreak/>
        <w:pict>
          <v:shape id="_x0000_s1028" type="#_x0000_t202" style="position:absolute;margin-left:54pt;margin-top:-36pt;width:306pt;height:36pt;z-index:251658240" stroked="f">
            <v:textbox>
              <w:txbxContent>
                <w:p w:rsidR="001E09D0" w:rsidRPr="00850AF2" w:rsidRDefault="001E09D0" w:rsidP="00BD61DD">
                  <w:pPr>
                    <w:ind w:left="180"/>
                    <w:jc w:val="center"/>
                    <w:rPr>
                      <w:rFonts w:ascii="Copperplate Gothic Light" w:hAnsi="Copperplate Gothic Light"/>
                      <w:b/>
                      <w:color w:val="000080"/>
                      <w:sz w:val="40"/>
                      <w:szCs w:val="40"/>
                    </w:rPr>
                  </w:pPr>
                  <w:r w:rsidRPr="00850AF2">
                    <w:rPr>
                      <w:rFonts w:ascii="Copperplate Gothic Light" w:hAnsi="Copperplate Gothic Light"/>
                      <w:b/>
                      <w:color w:val="000080"/>
                      <w:sz w:val="40"/>
                      <w:szCs w:val="40"/>
                    </w:rPr>
                    <w:t>JOIN OUR NETWORK</w:t>
                  </w:r>
                </w:p>
                <w:p w:rsidR="001E09D0" w:rsidRDefault="001E09D0"/>
              </w:txbxContent>
            </v:textbox>
          </v:shape>
        </w:pict>
      </w:r>
      <w:r w:rsidR="00BD61DD" w:rsidRPr="005968CC">
        <w:rPr>
          <w:i/>
        </w:rPr>
        <w:t xml:space="preserve">Thank you for your interest in joining </w:t>
      </w:r>
      <w:r w:rsidR="00857AF6">
        <w:rPr>
          <w:i/>
        </w:rPr>
        <w:t xml:space="preserve">the </w:t>
      </w:r>
      <w:r w:rsidR="00BD61DD" w:rsidRPr="005968CC">
        <w:rPr>
          <w:i/>
        </w:rPr>
        <w:t>Attorney Network. Network attorneys provide legal representation to</w:t>
      </w:r>
      <w:r w:rsidR="00B322B1" w:rsidRPr="005968CC">
        <w:rPr>
          <w:i/>
        </w:rPr>
        <w:t xml:space="preserve"> parents involved in </w:t>
      </w:r>
      <w:r w:rsidR="00C23134" w:rsidRPr="005968CC">
        <w:rPr>
          <w:i/>
        </w:rPr>
        <w:t xml:space="preserve">international parental child abduction </w:t>
      </w:r>
      <w:r w:rsidR="00BD61DD" w:rsidRPr="005968CC">
        <w:rPr>
          <w:i/>
        </w:rPr>
        <w:t>cases.</w:t>
      </w:r>
      <w:r w:rsidR="00B04C1D" w:rsidRPr="005968CC">
        <w:rPr>
          <w:i/>
        </w:rPr>
        <w:t xml:space="preserve">  </w:t>
      </w:r>
      <w:r w:rsidR="00B04C1D" w:rsidRPr="005968CC">
        <w:rPr>
          <w:i/>
        </w:rPr>
        <w:br/>
      </w:r>
    </w:p>
    <w:p w:rsidR="00857AF6" w:rsidRDefault="00857AF6" w:rsidP="00857AF6">
      <w:pPr>
        <w:ind w:right="180"/>
        <w:rPr>
          <w:i/>
          <w:color w:val="000000"/>
          <w:sz w:val="23"/>
          <w:szCs w:val="23"/>
        </w:rPr>
      </w:pPr>
      <w:r w:rsidRPr="005968CC">
        <w:rPr>
          <w:i/>
        </w:rPr>
        <w:t xml:space="preserve">For more information about the </w:t>
      </w:r>
      <w:r w:rsidRPr="005968CC">
        <w:rPr>
          <w:b/>
          <w:i/>
          <w:smallCaps/>
          <w:color w:val="000000"/>
          <w:sz w:val="23"/>
          <w:szCs w:val="23"/>
        </w:rPr>
        <w:t>Attorney Network,</w:t>
      </w:r>
      <w:r w:rsidRPr="005968CC">
        <w:rPr>
          <w:i/>
        </w:rPr>
        <w:t xml:space="preserve"> </w:t>
      </w:r>
      <w:r>
        <w:rPr>
          <w:i/>
        </w:rPr>
        <w:t xml:space="preserve">contact Legal Assistance Coordinators Beth Cooper and Patricia Hoff at </w:t>
      </w:r>
      <w:hyperlink r:id="rId7" w:history="1">
        <w:r w:rsidRPr="005968CC">
          <w:rPr>
            <w:rStyle w:val="Hyperlink"/>
            <w:i/>
            <w:sz w:val="23"/>
            <w:szCs w:val="23"/>
          </w:rPr>
          <w:t>cooperbh@state.gov</w:t>
        </w:r>
      </w:hyperlink>
      <w:r>
        <w:t>,</w:t>
      </w:r>
      <w:r w:rsidRPr="005968CC">
        <w:rPr>
          <w:i/>
          <w:color w:val="000000"/>
          <w:sz w:val="23"/>
          <w:szCs w:val="23"/>
        </w:rPr>
        <w:t xml:space="preserve">  </w:t>
      </w:r>
      <w:hyperlink r:id="rId8" w:history="1">
        <w:r w:rsidRPr="005968CC">
          <w:rPr>
            <w:rStyle w:val="Hyperlink"/>
            <w:i/>
            <w:sz w:val="23"/>
            <w:szCs w:val="23"/>
          </w:rPr>
          <w:t>hoffpm@state.gov</w:t>
        </w:r>
      </w:hyperlink>
      <w:r>
        <w:t xml:space="preserve">, </w:t>
      </w:r>
      <w:r w:rsidRPr="005968CC">
        <w:rPr>
          <w:i/>
          <w:color w:val="000000"/>
          <w:sz w:val="23"/>
          <w:szCs w:val="23"/>
        </w:rPr>
        <w:t>202-736-90</w:t>
      </w:r>
      <w:r>
        <w:rPr>
          <w:i/>
          <w:color w:val="000000"/>
          <w:sz w:val="23"/>
          <w:szCs w:val="23"/>
        </w:rPr>
        <w:t xml:space="preserve">96, </w:t>
      </w:r>
      <w:r w:rsidRPr="005968CC">
        <w:rPr>
          <w:i/>
          <w:color w:val="000000"/>
          <w:sz w:val="23"/>
          <w:szCs w:val="23"/>
        </w:rPr>
        <w:t xml:space="preserve">and view </w:t>
      </w:r>
      <w:r>
        <w:rPr>
          <w:i/>
          <w:color w:val="000000"/>
          <w:sz w:val="23"/>
          <w:szCs w:val="23"/>
        </w:rPr>
        <w:t xml:space="preserve">the </w:t>
      </w:r>
      <w:r w:rsidRPr="005968CC">
        <w:rPr>
          <w:i/>
          <w:color w:val="000000"/>
          <w:sz w:val="23"/>
          <w:szCs w:val="23"/>
        </w:rPr>
        <w:t>website</w:t>
      </w:r>
      <w:r>
        <w:rPr>
          <w:i/>
          <w:color w:val="000000"/>
          <w:sz w:val="23"/>
          <w:szCs w:val="23"/>
        </w:rPr>
        <w:t xml:space="preserve">, </w:t>
      </w:r>
      <w:hyperlink r:id="rId9" w:history="1">
        <w:r w:rsidRPr="00C732F3">
          <w:rPr>
            <w:rStyle w:val="Hyperlink"/>
            <w:i/>
            <w:sz w:val="23"/>
            <w:szCs w:val="23"/>
          </w:rPr>
          <w:t>www.travel.state.gov/abduction</w:t>
        </w:r>
      </w:hyperlink>
      <w:r>
        <w:rPr>
          <w:i/>
          <w:color w:val="000000"/>
          <w:sz w:val="23"/>
          <w:szCs w:val="23"/>
        </w:rPr>
        <w:t>.</w:t>
      </w:r>
    </w:p>
    <w:p w:rsidR="00857AF6" w:rsidRDefault="00857AF6" w:rsidP="00857AF6">
      <w:pPr>
        <w:ind w:right="180"/>
        <w:rPr>
          <w:i/>
        </w:rPr>
      </w:pPr>
    </w:p>
    <w:p w:rsidR="00BD61DD" w:rsidRPr="005968CC" w:rsidRDefault="00BD61DD" w:rsidP="0021755C">
      <w:pPr>
        <w:ind w:right="180"/>
        <w:rPr>
          <w:i/>
        </w:rPr>
      </w:pPr>
      <w:r w:rsidRPr="005968CC">
        <w:rPr>
          <w:i/>
        </w:rPr>
        <w:t>Please e</w:t>
      </w:r>
      <w:r w:rsidR="001E09D0">
        <w:rPr>
          <w:i/>
        </w:rPr>
        <w:t>-</w:t>
      </w:r>
      <w:r w:rsidRPr="005968CC">
        <w:rPr>
          <w:i/>
        </w:rPr>
        <w:t>mail this for</w:t>
      </w:r>
      <w:r w:rsidR="00B04C1D" w:rsidRPr="005968CC">
        <w:rPr>
          <w:i/>
        </w:rPr>
        <w:t>m</w:t>
      </w:r>
      <w:r w:rsidRPr="005968CC">
        <w:rPr>
          <w:i/>
        </w:rPr>
        <w:t xml:space="preserve"> </w:t>
      </w:r>
      <w:r w:rsidR="00B04C1D" w:rsidRPr="005968CC">
        <w:rPr>
          <w:i/>
          <w:color w:val="000000"/>
          <w:sz w:val="23"/>
          <w:szCs w:val="23"/>
        </w:rPr>
        <w:t xml:space="preserve">to </w:t>
      </w:r>
      <w:hyperlink r:id="rId10" w:history="1">
        <w:r w:rsidR="001E09D0" w:rsidRPr="00C732F3">
          <w:rPr>
            <w:rStyle w:val="Hyperlink"/>
            <w:i/>
          </w:rPr>
          <w:t>HagueConventionAttorneyNetwork@state.gov</w:t>
        </w:r>
      </w:hyperlink>
      <w:r w:rsidR="001E09D0">
        <w:rPr>
          <w:i/>
        </w:rPr>
        <w:t xml:space="preserve"> </w:t>
      </w:r>
      <w:r w:rsidR="00857AF6">
        <w:rPr>
          <w:i/>
        </w:rPr>
        <w:t>o</w:t>
      </w:r>
      <w:r w:rsidR="001E09D0">
        <w:rPr>
          <w:i/>
        </w:rPr>
        <w:t xml:space="preserve">r fax it to 202-736-9132. </w:t>
      </w:r>
    </w:p>
    <w:p w:rsidR="00BD61DD" w:rsidRPr="005968CC" w:rsidRDefault="00BD61DD" w:rsidP="00BD61DD">
      <w:pPr>
        <w:ind w:left="180" w:right="180"/>
      </w:pPr>
    </w:p>
    <w:p w:rsidR="00BD61DD" w:rsidRPr="005968CC" w:rsidRDefault="00BD61DD" w:rsidP="00857AF6">
      <w:pPr>
        <w:ind w:right="180"/>
        <w:jc w:val="both"/>
      </w:pPr>
      <w:r w:rsidRPr="005968CC">
        <w:t>Name _______________________________________________________________</w:t>
      </w:r>
    </w:p>
    <w:p w:rsidR="00BD61DD" w:rsidRPr="005968CC" w:rsidRDefault="00BD61DD" w:rsidP="00B04C1D">
      <w:pPr>
        <w:ind w:left="180" w:right="180"/>
        <w:jc w:val="both"/>
      </w:pPr>
    </w:p>
    <w:p w:rsidR="00BD61DD" w:rsidRPr="005968CC" w:rsidRDefault="00BD61DD" w:rsidP="00857AF6">
      <w:pPr>
        <w:ind w:right="180"/>
        <w:jc w:val="both"/>
      </w:pPr>
      <w:r w:rsidRPr="005968CC">
        <w:t>Firm ________________________________________________________________</w:t>
      </w:r>
    </w:p>
    <w:p w:rsidR="00BD61DD" w:rsidRPr="005968CC" w:rsidRDefault="00BD61DD" w:rsidP="00B04C1D">
      <w:pPr>
        <w:ind w:left="180" w:right="180"/>
        <w:jc w:val="both"/>
      </w:pPr>
    </w:p>
    <w:p w:rsidR="00BD61DD" w:rsidRPr="005968CC" w:rsidRDefault="00BD61DD" w:rsidP="00857AF6">
      <w:pPr>
        <w:ind w:right="180"/>
        <w:jc w:val="both"/>
      </w:pPr>
      <w:r w:rsidRPr="005968CC">
        <w:t>Address _____________________________________________________________</w:t>
      </w:r>
    </w:p>
    <w:p w:rsidR="00BD61DD" w:rsidRPr="005968CC" w:rsidRDefault="00BD61DD" w:rsidP="00B04C1D">
      <w:pPr>
        <w:ind w:left="180" w:right="180"/>
        <w:jc w:val="both"/>
      </w:pPr>
    </w:p>
    <w:p w:rsidR="00BD61DD" w:rsidRPr="005968CC" w:rsidRDefault="00BD61DD" w:rsidP="00857AF6">
      <w:pPr>
        <w:ind w:right="180"/>
        <w:jc w:val="both"/>
      </w:pPr>
      <w:r w:rsidRPr="005968CC">
        <w:t>City and State _______________________________________ Zip ______________</w:t>
      </w:r>
    </w:p>
    <w:p w:rsidR="00BD61DD" w:rsidRPr="005968CC" w:rsidRDefault="00BD61DD" w:rsidP="00B04C1D">
      <w:pPr>
        <w:ind w:left="180" w:right="180"/>
        <w:jc w:val="both"/>
      </w:pPr>
    </w:p>
    <w:p w:rsidR="00BD61DD" w:rsidRPr="005968CC" w:rsidRDefault="00BD61DD" w:rsidP="00857AF6">
      <w:pPr>
        <w:ind w:right="180"/>
        <w:jc w:val="both"/>
      </w:pPr>
      <w:r w:rsidRPr="005968CC">
        <w:t>Phone _____________________________ Fax ______________________________</w:t>
      </w:r>
    </w:p>
    <w:p w:rsidR="00BD61DD" w:rsidRPr="005968CC" w:rsidRDefault="00BD61DD" w:rsidP="00B04C1D">
      <w:pPr>
        <w:ind w:left="180" w:right="180"/>
        <w:jc w:val="both"/>
      </w:pPr>
    </w:p>
    <w:p w:rsidR="00BD61DD" w:rsidRPr="005968CC" w:rsidRDefault="00BD61DD" w:rsidP="00857AF6">
      <w:pPr>
        <w:ind w:right="180"/>
        <w:jc w:val="both"/>
      </w:pPr>
      <w:r w:rsidRPr="005968CC">
        <w:t>E-mail ___</w:t>
      </w:r>
      <w:r w:rsidR="00BF5B6C" w:rsidRPr="005968CC">
        <w:t>_________________________ Website ___________________________</w:t>
      </w:r>
    </w:p>
    <w:p w:rsidR="00BD61DD" w:rsidRPr="005968CC" w:rsidRDefault="00BD61DD" w:rsidP="00BD61DD">
      <w:pPr>
        <w:ind w:left="180" w:right="180"/>
        <w:jc w:val="both"/>
      </w:pPr>
    </w:p>
    <w:p w:rsidR="001E09D0" w:rsidRDefault="001E09D0" w:rsidP="00857AF6">
      <w:pPr>
        <w:ind w:right="180"/>
        <w:jc w:val="both"/>
        <w:rPr>
          <w:rFonts w:ascii="Calibri" w:hAnsi="Calibri"/>
        </w:rPr>
      </w:pPr>
      <w:r w:rsidRPr="008E6ADF">
        <w:rPr>
          <w:rFonts w:ascii="Calibri" w:hAnsi="Calibri"/>
        </w:rPr>
        <w:t>States in which you are licensed</w:t>
      </w:r>
      <w:r w:rsidR="00D1177E">
        <w:rPr>
          <w:rFonts w:ascii="Calibri" w:hAnsi="Calibri"/>
        </w:rPr>
        <w:t>, active and in good standing</w:t>
      </w:r>
      <w:r w:rsidR="0021755C">
        <w:rPr>
          <w:rFonts w:ascii="Calibri" w:hAnsi="Calibri"/>
        </w:rPr>
        <w:t xml:space="preserve"> (Please inform us if your license status changes)</w:t>
      </w:r>
    </w:p>
    <w:p w:rsidR="0021755C" w:rsidRDefault="0021755C" w:rsidP="00857AF6">
      <w:pPr>
        <w:ind w:right="180"/>
        <w:jc w:val="both"/>
        <w:rPr>
          <w:rFonts w:ascii="Calibri" w:hAnsi="Calibri"/>
        </w:rPr>
      </w:pPr>
    </w:p>
    <w:p w:rsidR="001E09D0" w:rsidRDefault="001E09D0" w:rsidP="00857AF6">
      <w:pPr>
        <w:ind w:right="180"/>
        <w:jc w:val="both"/>
        <w:rPr>
          <w:rFonts w:ascii="Calibri" w:hAnsi="Calibri"/>
        </w:rPr>
      </w:pPr>
      <w:r>
        <w:rPr>
          <w:rFonts w:ascii="Calibri" w:hAnsi="Calibri"/>
        </w:rPr>
        <w:t>___________________________________________________________________</w:t>
      </w:r>
    </w:p>
    <w:p w:rsidR="001E09D0" w:rsidRDefault="001E09D0" w:rsidP="00857AF6">
      <w:pPr>
        <w:ind w:right="180"/>
        <w:jc w:val="both"/>
        <w:rPr>
          <w:rFonts w:ascii="Calibri" w:hAnsi="Calibri"/>
        </w:rPr>
      </w:pPr>
      <w:r>
        <w:rPr>
          <w:rFonts w:ascii="Calibri" w:hAnsi="Calibri"/>
        </w:rPr>
        <w:t>Courts in which you are admitted</w:t>
      </w:r>
    </w:p>
    <w:p w:rsidR="001E09D0" w:rsidRDefault="001E09D0" w:rsidP="001E09D0">
      <w:pPr>
        <w:ind w:left="180" w:right="180"/>
        <w:jc w:val="both"/>
        <w:rPr>
          <w:rFonts w:ascii="Calibri" w:hAnsi="Calibri"/>
          <w:sz w:val="10"/>
          <w:szCs w:val="10"/>
        </w:rPr>
      </w:pPr>
    </w:p>
    <w:p w:rsidR="001E09D0" w:rsidRPr="004B624C" w:rsidRDefault="001E09D0" w:rsidP="001E09D0">
      <w:pPr>
        <w:ind w:left="180" w:right="180"/>
        <w:jc w:val="both"/>
        <w:rPr>
          <w:rFonts w:ascii="Calibri" w:hAnsi="Calibri"/>
          <w:sz w:val="10"/>
          <w:szCs w:val="10"/>
        </w:rPr>
      </w:pPr>
    </w:p>
    <w:p w:rsidR="001E09D0" w:rsidRPr="004B624C" w:rsidRDefault="001E09D0" w:rsidP="00857AF6">
      <w:pPr>
        <w:ind w:right="180"/>
        <w:jc w:val="both"/>
        <w:rPr>
          <w:rFonts w:ascii="Calibri" w:hAnsi="Calibri"/>
        </w:rPr>
      </w:pPr>
      <w:r>
        <w:rPr>
          <w:rFonts w:ascii="Calibri" w:hAnsi="Calibri"/>
        </w:rPr>
        <w:t>_____________________________________________________________________</w:t>
      </w:r>
    </w:p>
    <w:p w:rsidR="001E09D0" w:rsidRDefault="001E09D0" w:rsidP="00857AF6">
      <w:pPr>
        <w:ind w:right="180"/>
        <w:jc w:val="both"/>
        <w:rPr>
          <w:rFonts w:ascii="Calibri" w:hAnsi="Calibri"/>
        </w:rPr>
      </w:pPr>
      <w:r>
        <w:rPr>
          <w:rFonts w:ascii="Calibri" w:hAnsi="Calibri"/>
        </w:rPr>
        <w:t>Languages Spoken</w:t>
      </w:r>
    </w:p>
    <w:p w:rsidR="001E09D0" w:rsidRDefault="001E09D0" w:rsidP="001E09D0">
      <w:pPr>
        <w:ind w:right="180" w:firstLine="180"/>
        <w:jc w:val="both"/>
        <w:rPr>
          <w:rFonts w:ascii="Calibri" w:hAnsi="Calibri"/>
        </w:rPr>
      </w:pPr>
    </w:p>
    <w:p w:rsidR="001E09D0" w:rsidRDefault="001E09D0" w:rsidP="00857AF6">
      <w:pPr>
        <w:ind w:right="180"/>
        <w:rPr>
          <w:rFonts w:ascii="Calibri" w:hAnsi="Calibri"/>
        </w:rPr>
      </w:pPr>
      <w:r>
        <w:rPr>
          <w:rFonts w:ascii="Calibri" w:hAnsi="Calibri"/>
        </w:rPr>
        <w:t xml:space="preserve">_____________________________________________________________________   </w:t>
      </w:r>
    </w:p>
    <w:p w:rsidR="001E09D0" w:rsidRDefault="001E09D0" w:rsidP="00857AF6">
      <w:pPr>
        <w:ind w:right="180"/>
        <w:jc w:val="both"/>
        <w:rPr>
          <w:rFonts w:ascii="Calibri" w:hAnsi="Calibri"/>
        </w:rPr>
      </w:pPr>
      <w:r>
        <w:rPr>
          <w:rFonts w:ascii="Calibri" w:hAnsi="Calibri"/>
        </w:rPr>
        <w:t xml:space="preserve">Type of practice:  (litigation, family law, international, </w:t>
      </w:r>
      <w:r w:rsidR="0021755C">
        <w:rPr>
          <w:rFonts w:ascii="Calibri" w:hAnsi="Calibri"/>
        </w:rPr>
        <w:t xml:space="preserve">mediation, </w:t>
      </w:r>
      <w:r>
        <w:rPr>
          <w:rFonts w:ascii="Calibri" w:hAnsi="Calibri"/>
        </w:rPr>
        <w:t xml:space="preserve">other) </w:t>
      </w:r>
    </w:p>
    <w:p w:rsidR="001E09D0" w:rsidRDefault="001E09D0" w:rsidP="001E09D0">
      <w:pPr>
        <w:ind w:right="180" w:firstLine="180"/>
        <w:jc w:val="both"/>
        <w:rPr>
          <w:rFonts w:ascii="Calibri" w:hAnsi="Calibri"/>
        </w:rPr>
      </w:pPr>
    </w:p>
    <w:p w:rsidR="005968CC" w:rsidRDefault="001E09D0" w:rsidP="00857AF6">
      <w:pPr>
        <w:ind w:right="180"/>
        <w:jc w:val="both"/>
      </w:pPr>
      <w:r>
        <w:t>_____________________________________________________________________</w:t>
      </w:r>
    </w:p>
    <w:p w:rsidR="001E09D0" w:rsidRDefault="001E09D0" w:rsidP="00BD61DD">
      <w:pPr>
        <w:ind w:right="180" w:firstLine="180"/>
        <w:jc w:val="both"/>
      </w:pPr>
    </w:p>
    <w:p w:rsidR="00BD61DD" w:rsidRPr="005968CC" w:rsidRDefault="00BD61DD" w:rsidP="00857AF6">
      <w:pPr>
        <w:ind w:right="180"/>
        <w:jc w:val="both"/>
      </w:pPr>
      <w:r w:rsidRPr="005968CC">
        <w:t xml:space="preserve">Hague Litigating Experience                 </w:t>
      </w:r>
      <w:r w:rsidRPr="005968CC">
        <w:tab/>
        <w:t>Yes ______</w:t>
      </w:r>
      <w:r w:rsidRPr="005968CC">
        <w:tab/>
        <w:t xml:space="preserve">No ______ </w:t>
      </w:r>
    </w:p>
    <w:p w:rsidR="00BD61DD" w:rsidRPr="005968CC" w:rsidRDefault="00BD61DD" w:rsidP="00BD61DD">
      <w:pPr>
        <w:ind w:left="180" w:right="180"/>
        <w:jc w:val="both"/>
      </w:pPr>
    </w:p>
    <w:p w:rsidR="00BD61DD" w:rsidRPr="005968CC" w:rsidRDefault="00BD61DD" w:rsidP="00857AF6">
      <w:pPr>
        <w:ind w:right="180"/>
        <w:jc w:val="both"/>
      </w:pPr>
      <w:r w:rsidRPr="005968CC">
        <w:t xml:space="preserve">Offer Pro Bono Legal Services           </w:t>
      </w:r>
      <w:r w:rsidRPr="005968CC">
        <w:tab/>
        <w:t xml:space="preserve">Yes ______ </w:t>
      </w:r>
      <w:r w:rsidRPr="005968CC">
        <w:tab/>
        <w:t>No ______</w:t>
      </w:r>
    </w:p>
    <w:p w:rsidR="00BD61DD" w:rsidRPr="005968CC" w:rsidRDefault="00BD61DD" w:rsidP="00BD61DD">
      <w:pPr>
        <w:ind w:left="180" w:right="180"/>
        <w:jc w:val="both"/>
      </w:pPr>
    </w:p>
    <w:p w:rsidR="00087F80" w:rsidRDefault="00BD61DD" w:rsidP="00857AF6">
      <w:pPr>
        <w:ind w:right="180"/>
        <w:jc w:val="both"/>
      </w:pPr>
      <w:r w:rsidRPr="005968CC">
        <w:t>Offer</w:t>
      </w:r>
      <w:r w:rsidRPr="005968CC">
        <w:rPr>
          <w:i/>
        </w:rPr>
        <w:t xml:space="preserve"> </w:t>
      </w:r>
      <w:r w:rsidRPr="005968CC">
        <w:t xml:space="preserve">Reduced Fee Legal Services  </w:t>
      </w:r>
      <w:r w:rsidRPr="005968CC">
        <w:tab/>
        <w:t xml:space="preserve"> </w:t>
      </w:r>
      <w:r w:rsidR="00857AF6">
        <w:tab/>
      </w:r>
      <w:r w:rsidRPr="005968CC">
        <w:t xml:space="preserve">Yes ______ </w:t>
      </w:r>
      <w:r w:rsidRPr="005968CC">
        <w:tab/>
        <w:t>No ______</w:t>
      </w:r>
    </w:p>
    <w:p w:rsidR="00857AF6" w:rsidRDefault="00857AF6" w:rsidP="00857AF6">
      <w:pPr>
        <w:ind w:right="180"/>
        <w:jc w:val="both"/>
      </w:pPr>
    </w:p>
    <w:p w:rsidR="001E09D0" w:rsidRPr="005968CC" w:rsidRDefault="006C5184" w:rsidP="006C5184">
      <w:r>
        <w:t>Please contact me about incoming non-Hague Convention cases ____ yes   ____ no</w:t>
      </w:r>
    </w:p>
    <w:sectPr w:rsidR="001E09D0" w:rsidRPr="005968CC" w:rsidSect="00FF2A8A">
      <w:headerReference w:type="even" r:id="rId11"/>
      <w:headerReference w:type="default" r:id="rId12"/>
      <w:headerReference w:type="first" r:id="rId13"/>
      <w:pgSz w:w="12240" w:h="15840"/>
      <w:pgMar w:top="2340" w:right="720" w:bottom="1440" w:left="28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09D0" w:rsidRDefault="001E09D0">
      <w:r>
        <w:separator/>
      </w:r>
    </w:p>
  </w:endnote>
  <w:endnote w:type="continuationSeparator" w:id="0">
    <w:p w:rsidR="001E09D0" w:rsidRDefault="001E09D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Helvetica 55 Roman">
    <w:panose1 w:val="00000000000000000000"/>
    <w:charset w:val="00"/>
    <w:family w:val="swiss"/>
    <w:notTrueType/>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09D0" w:rsidRDefault="001E09D0">
      <w:r>
        <w:separator/>
      </w:r>
    </w:p>
  </w:footnote>
  <w:footnote w:type="continuationSeparator" w:id="0">
    <w:p w:rsidR="001E09D0" w:rsidRDefault="001E09D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9D0" w:rsidRDefault="009E5CC2">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612pt;height:11in;z-index:-251658752;mso-position-horizontal:center;mso-position-horizontal-relative:margin;mso-position-vertical:center;mso-position-vertical-relative:margin" o:allowincell="f">
          <v:imagedata r:id="rId1" o:title="General_factsheet_p2"/>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9D0" w:rsidRDefault="009E5CC2" w:rsidP="00FF2A8A">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2in;margin-top:-117pt;width:612pt;height:11in;z-index:-251657728;mso-position-horizontal-relative:margin;mso-position-vertical-relative:margin">
          <v:imagedata r:id="rId1" o:title="General_factsheet_p2"/>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9D0" w:rsidRDefault="009E5CC2">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612pt;height:11in;z-index:-251659776;mso-position-horizontal:center;mso-position-horizontal-relative:margin;mso-position-vertical:center;mso-position-vertical-relative:margin" o:allowincell="f">
          <v:imagedata r:id="rId1" o:title="General_factsheet_p2"/>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stylePaneFormatFilter w:val="3F01"/>
  <w:defaultTabStop w:val="720"/>
  <w:characterSpacingControl w:val="doNotCompress"/>
  <w:hdrShapeDefaults>
    <o:shapedefaults v:ext="edit" spidmax="2052">
      <o:colormru v:ext="edit" colors="#a52a03,#a72a03,#a72e03,#aa2a03"/>
    </o:shapedefaults>
    <o:shapelayout v:ext="edit">
      <o:idmap v:ext="edit" data="2"/>
    </o:shapelayout>
  </w:hdrShapeDefaults>
  <w:footnotePr>
    <w:footnote w:id="-1"/>
    <w:footnote w:id="0"/>
  </w:footnotePr>
  <w:endnotePr>
    <w:endnote w:id="-1"/>
    <w:endnote w:id="0"/>
  </w:endnotePr>
  <w:compat/>
  <w:rsids>
    <w:rsidRoot w:val="00FF2A8A"/>
    <w:rsid w:val="00031C24"/>
    <w:rsid w:val="00035A1B"/>
    <w:rsid w:val="0006604A"/>
    <w:rsid w:val="00087F80"/>
    <w:rsid w:val="001B2DF8"/>
    <w:rsid w:val="001B74B7"/>
    <w:rsid w:val="001C07ED"/>
    <w:rsid w:val="001E09D0"/>
    <w:rsid w:val="0021755C"/>
    <w:rsid w:val="00340DBE"/>
    <w:rsid w:val="004211BD"/>
    <w:rsid w:val="00443645"/>
    <w:rsid w:val="004754C3"/>
    <w:rsid w:val="0048613E"/>
    <w:rsid w:val="004B4506"/>
    <w:rsid w:val="005915AD"/>
    <w:rsid w:val="005967D6"/>
    <w:rsid w:val="005968CC"/>
    <w:rsid w:val="00680E34"/>
    <w:rsid w:val="006831BA"/>
    <w:rsid w:val="0068796D"/>
    <w:rsid w:val="006C5184"/>
    <w:rsid w:val="006F16C9"/>
    <w:rsid w:val="006F7943"/>
    <w:rsid w:val="00701B33"/>
    <w:rsid w:val="00710CD3"/>
    <w:rsid w:val="007130FD"/>
    <w:rsid w:val="00721BBB"/>
    <w:rsid w:val="007658E5"/>
    <w:rsid w:val="00850AF2"/>
    <w:rsid w:val="00857AF6"/>
    <w:rsid w:val="008A0898"/>
    <w:rsid w:val="008F7DF6"/>
    <w:rsid w:val="00956FD2"/>
    <w:rsid w:val="009E5CC2"/>
    <w:rsid w:val="00A4421E"/>
    <w:rsid w:val="00B04C1D"/>
    <w:rsid w:val="00B322B1"/>
    <w:rsid w:val="00B5637F"/>
    <w:rsid w:val="00BB7295"/>
    <w:rsid w:val="00BD61DD"/>
    <w:rsid w:val="00BF5B6C"/>
    <w:rsid w:val="00C10025"/>
    <w:rsid w:val="00C23134"/>
    <w:rsid w:val="00C47ABE"/>
    <w:rsid w:val="00C66B76"/>
    <w:rsid w:val="00CA4A4F"/>
    <w:rsid w:val="00CE1550"/>
    <w:rsid w:val="00CE267D"/>
    <w:rsid w:val="00CF79F7"/>
    <w:rsid w:val="00D1177E"/>
    <w:rsid w:val="00D971C7"/>
    <w:rsid w:val="00DC56BC"/>
    <w:rsid w:val="00DE54FE"/>
    <w:rsid w:val="00F31A89"/>
    <w:rsid w:val="00F743A1"/>
    <w:rsid w:val="00F8344F"/>
    <w:rsid w:val="00F92A58"/>
    <w:rsid w:val="00FA2AC3"/>
    <w:rsid w:val="00FB5BE7"/>
    <w:rsid w:val="00FD0A1A"/>
    <w:rsid w:val="00FE17E5"/>
    <w:rsid w:val="00FF2A8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colormru v:ext="edit" colors="#a52a03,#a72a03,#a72e03,#aa2a0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1BB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F2A8A"/>
    <w:pPr>
      <w:tabs>
        <w:tab w:val="center" w:pos="4320"/>
        <w:tab w:val="right" w:pos="8640"/>
      </w:tabs>
    </w:pPr>
  </w:style>
  <w:style w:type="paragraph" w:styleId="Footer">
    <w:name w:val="footer"/>
    <w:basedOn w:val="Normal"/>
    <w:rsid w:val="00FF2A8A"/>
    <w:pPr>
      <w:tabs>
        <w:tab w:val="center" w:pos="4320"/>
        <w:tab w:val="right" w:pos="8640"/>
      </w:tabs>
    </w:pPr>
  </w:style>
  <w:style w:type="character" w:styleId="Hyperlink">
    <w:name w:val="Hyperlink"/>
    <w:basedOn w:val="DefaultParagraphFont"/>
    <w:uiPriority w:val="99"/>
    <w:rsid w:val="00BD61DD"/>
    <w:rPr>
      <w:color w:val="0000FF"/>
      <w:u w:val="single"/>
    </w:rPr>
  </w:style>
  <w:style w:type="paragraph" w:styleId="BalloonText">
    <w:name w:val="Balloon Text"/>
    <w:basedOn w:val="Normal"/>
    <w:semiHidden/>
    <w:rsid w:val="001C07E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37494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ffpm@state.gov"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mailto:cooperbh@state.gov" TargetMode="External"/><Relationship Id="rId12"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mailto:HagueConventionAttorneyNetwork@state.gov" TargetMode="External"/><Relationship Id="rId4" Type="http://schemas.openxmlformats.org/officeDocument/2006/relationships/footnotes" Target="footnotes.xml"/><Relationship Id="rId9" Type="http://schemas.openxmlformats.org/officeDocument/2006/relationships/hyperlink" Target="http://www.travel.state.gov/abduction"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157</Words>
  <Characters>1514</Characters>
  <Application>Microsoft Office Word</Application>
  <DocSecurity>0</DocSecurity>
  <Lines>87</Lines>
  <Paragraphs>21</Paragraphs>
  <ScaleCrop>false</ScaleCrop>
  <HeadingPairs>
    <vt:vector size="2" baseType="variant">
      <vt:variant>
        <vt:lpstr>Title</vt:lpstr>
      </vt:variant>
      <vt:variant>
        <vt:i4>1</vt:i4>
      </vt:variant>
    </vt:vector>
  </HeadingPairs>
  <TitlesOfParts>
    <vt:vector size="1" baseType="lpstr">
      <vt:lpstr/>
    </vt:vector>
  </TitlesOfParts>
  <Company>Department of State</Company>
  <LinksUpToDate>false</LinksUpToDate>
  <CharactersWithSpaces>1697</CharactersWithSpaces>
  <SharedDoc>false</SharedDoc>
  <HLinks>
    <vt:vector size="18" baseType="variant">
      <vt:variant>
        <vt:i4>8257596</vt:i4>
      </vt:variant>
      <vt:variant>
        <vt:i4>6</vt:i4>
      </vt:variant>
      <vt:variant>
        <vt:i4>0</vt:i4>
      </vt:variant>
      <vt:variant>
        <vt:i4>5</vt:i4>
      </vt:variant>
      <vt:variant>
        <vt:lpwstr>http://www.travel.state.gov/childabduction</vt:lpwstr>
      </vt:variant>
      <vt:variant>
        <vt:lpwstr/>
      </vt:variant>
      <vt:variant>
        <vt:i4>1900606</vt:i4>
      </vt:variant>
      <vt:variant>
        <vt:i4>3</vt:i4>
      </vt:variant>
      <vt:variant>
        <vt:i4>0</vt:i4>
      </vt:variant>
      <vt:variant>
        <vt:i4>5</vt:i4>
      </vt:variant>
      <vt:variant>
        <vt:lpwstr>mailto:hoffpm@state.gov</vt:lpwstr>
      </vt:variant>
      <vt:variant>
        <vt:lpwstr/>
      </vt:variant>
      <vt:variant>
        <vt:i4>6815839</vt:i4>
      </vt:variant>
      <vt:variant>
        <vt:i4>0</vt:i4>
      </vt:variant>
      <vt:variant>
        <vt:i4>0</vt:i4>
      </vt:variant>
      <vt:variant>
        <vt:i4>5</vt:i4>
      </vt:variant>
      <vt:variant>
        <vt:lpwstr>mailto:cooperbh@state.gov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AlemanRJ</dc:creator>
  <cp:keywords/>
  <dc:description/>
  <cp:lastModifiedBy>cooperbh</cp:lastModifiedBy>
  <cp:revision>2</cp:revision>
  <cp:lastPrinted>2010-04-22T18:22:00Z</cp:lastPrinted>
  <dcterms:created xsi:type="dcterms:W3CDTF">2011-07-01T16:26:00Z</dcterms:created>
  <dcterms:modified xsi:type="dcterms:W3CDTF">2011-07-01T16:26:00Z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504762155</vt:i4>
  </property>
  <property fmtid="{D5CDD505-2E9C-101B-9397-08002B2CF9AE}" pid="3" name="_NewReviewCycle">
    <vt:lpwstr/>
  </property>
  <property fmtid="{D5CDD505-2E9C-101B-9397-08002B2CF9AE}" pid="4" name="_EmailSubject">
    <vt:lpwstr>State webinar</vt:lpwstr>
  </property>
  <property fmtid="{D5CDD505-2E9C-101B-9397-08002B2CF9AE}" pid="5" name="_AuthorEmail">
    <vt:lpwstr>tunstall@fvtc.edu</vt:lpwstr>
  </property>
  <property fmtid="{D5CDD505-2E9C-101B-9397-08002B2CF9AE}" pid="6" name="_AuthorEmailDisplayName">
    <vt:lpwstr>Tunstall, Nadia</vt:lpwstr>
  </property>
</Properties>
</file>